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E4" w:rsidRPr="007B7582" w:rsidRDefault="00E252E4" w:rsidP="00995802">
      <w:pPr>
        <w:jc w:val="both"/>
        <w:rPr>
          <w:lang w:val="pl-PL"/>
        </w:rPr>
      </w:pPr>
    </w:p>
    <w:p w:rsidR="008C00B2" w:rsidRPr="007B7582" w:rsidRDefault="001137C8" w:rsidP="001137C8">
      <w:pPr>
        <w:tabs>
          <w:tab w:val="center" w:pos="4422"/>
          <w:tab w:val="right" w:pos="8844"/>
        </w:tabs>
        <w:rPr>
          <w:b/>
          <w:lang w:val="pl-PL"/>
        </w:rPr>
      </w:pPr>
      <w:r>
        <w:rPr>
          <w:b/>
          <w:lang w:val="pl-PL"/>
        </w:rPr>
        <w:tab/>
      </w:r>
      <w:r>
        <w:rPr>
          <w:b/>
          <w:lang w:val="pl-PL"/>
        </w:rPr>
        <w:tab/>
      </w:r>
      <w:r w:rsidR="008C00B2" w:rsidRPr="007B7582">
        <w:rPr>
          <w:b/>
          <w:lang w:val="pl-PL"/>
        </w:rPr>
        <w:t>Zał</w:t>
      </w:r>
      <w:r w:rsidR="005533AF" w:rsidRPr="007B7582">
        <w:rPr>
          <w:b/>
          <w:lang w:val="pl-PL"/>
        </w:rPr>
        <w:t>ącznik nr 2 do ogłoszenia</w:t>
      </w:r>
      <w:r w:rsidR="004456F4">
        <w:rPr>
          <w:b/>
          <w:lang w:val="pl-PL"/>
        </w:rPr>
        <w:t xml:space="preserve"> IBE/</w:t>
      </w:r>
      <w:r w:rsidR="00416826">
        <w:rPr>
          <w:b/>
          <w:lang w:val="pl-PL"/>
        </w:rPr>
        <w:t>152</w:t>
      </w:r>
      <w:r w:rsidR="008C00B2" w:rsidRPr="007B7582">
        <w:rPr>
          <w:b/>
          <w:lang w:val="pl-PL"/>
        </w:rPr>
        <w:t>/ 20</w:t>
      </w:r>
      <w:r w:rsidR="00416826">
        <w:rPr>
          <w:b/>
          <w:lang w:val="pl-PL"/>
        </w:rPr>
        <w:t>20</w:t>
      </w:r>
    </w:p>
    <w:p w:rsidR="008C00B2" w:rsidRPr="007B7582" w:rsidRDefault="008C00B2" w:rsidP="008C00B2">
      <w:pPr>
        <w:jc w:val="right"/>
        <w:rPr>
          <w:lang w:val="pl-PL"/>
        </w:rPr>
      </w:pPr>
      <w:r w:rsidRPr="007B7582">
        <w:rPr>
          <w:lang w:val="pl-PL"/>
        </w:rPr>
        <w:t>Opis przedmiotu zamówienia</w:t>
      </w:r>
      <w:bookmarkStart w:id="0" w:name="_GoBack"/>
      <w:bookmarkEnd w:id="0"/>
    </w:p>
    <w:p w:rsidR="008C00B2" w:rsidRPr="007B7582" w:rsidRDefault="008C00B2" w:rsidP="008C00B2">
      <w:pPr>
        <w:jc w:val="right"/>
        <w:rPr>
          <w:b/>
          <w:lang w:val="pl-PL"/>
        </w:rPr>
      </w:pPr>
    </w:p>
    <w:p w:rsidR="008C00B2" w:rsidRPr="007B7582" w:rsidRDefault="008C00B2" w:rsidP="00995802">
      <w:pPr>
        <w:jc w:val="both"/>
        <w:rPr>
          <w:lang w:val="pl-PL"/>
        </w:rPr>
      </w:pPr>
    </w:p>
    <w:p w:rsidR="006E5DA4" w:rsidRDefault="006E5DA4" w:rsidP="006E5DA4">
      <w:pPr>
        <w:spacing w:line="340" w:lineRule="exact"/>
        <w:jc w:val="both"/>
      </w:pPr>
      <w:r w:rsidRPr="007B7582">
        <w:t xml:space="preserve">Pilotażowe dostosowanie </w:t>
      </w:r>
      <w:r w:rsidR="005D7E22" w:rsidRPr="007B7582">
        <w:t>wybra</w:t>
      </w:r>
      <w:r w:rsidR="005D7E22">
        <w:t>n</w:t>
      </w:r>
      <w:r w:rsidR="00A743D8">
        <w:t>ej</w:t>
      </w:r>
      <w:r w:rsidR="005D7E22">
        <w:t xml:space="preserve"> kwalifikacji uregulowan</w:t>
      </w:r>
      <w:r w:rsidR="00A743D8">
        <w:t>ej</w:t>
      </w:r>
      <w:r w:rsidR="005D7E22" w:rsidRPr="007B7582">
        <w:t xml:space="preserve"> </w:t>
      </w:r>
      <w:r w:rsidR="00171C88">
        <w:t>„</w:t>
      </w:r>
      <w:r w:rsidR="00B678D8" w:rsidRPr="00B678D8">
        <w:t xml:space="preserve">Przewodnik górski </w:t>
      </w:r>
      <w:r w:rsidR="000A0E47">
        <w:t>klasy II</w:t>
      </w:r>
      <w:r w:rsidR="00497EF6">
        <w:t xml:space="preserve">I </w:t>
      </w:r>
      <w:r w:rsidR="00B678D8" w:rsidRPr="00B678D8">
        <w:t>na obszar Tatr</w:t>
      </w:r>
      <w:r w:rsidR="00171C88">
        <w:t>“</w:t>
      </w:r>
      <w:r w:rsidR="00B678D8" w:rsidRPr="00B678D8">
        <w:t xml:space="preserve"> </w:t>
      </w:r>
      <w:r w:rsidRPr="007B7582">
        <w:t>do wymagań ustawy z dnia 22 grudnia 2015 r. o Zint</w:t>
      </w:r>
      <w:r w:rsidR="00222942">
        <w:t>egrowanym Systemie Kwalifikacji</w:t>
      </w:r>
      <w:r w:rsidR="00A743D8">
        <w:t>.</w:t>
      </w:r>
    </w:p>
    <w:p w:rsidR="00F63790" w:rsidRDefault="00F63790" w:rsidP="006E5DA4">
      <w:pPr>
        <w:spacing w:line="340" w:lineRule="exact"/>
        <w:jc w:val="both"/>
      </w:pPr>
    </w:p>
    <w:p w:rsidR="00826CD1" w:rsidRPr="00826CD1" w:rsidRDefault="00826CD1" w:rsidP="00F63790">
      <w:pPr>
        <w:spacing w:line="340" w:lineRule="exact"/>
        <w:jc w:val="both"/>
        <w:rPr>
          <w:u w:val="single"/>
        </w:rPr>
      </w:pPr>
      <w:r w:rsidRPr="00826CD1">
        <w:rPr>
          <w:u w:val="single"/>
        </w:rPr>
        <w:t>Przedmiot</w:t>
      </w:r>
      <w:r>
        <w:rPr>
          <w:u w:val="single"/>
        </w:rPr>
        <w:t xml:space="preserve">owa kwalifikacja </w:t>
      </w:r>
      <w:r w:rsidR="005E3155">
        <w:rPr>
          <w:u w:val="single"/>
        </w:rPr>
        <w:t>jest</w:t>
      </w:r>
      <w:r>
        <w:rPr>
          <w:u w:val="single"/>
        </w:rPr>
        <w:t xml:space="preserve"> </w:t>
      </w:r>
      <w:r w:rsidRPr="00826CD1">
        <w:rPr>
          <w:u w:val="single"/>
        </w:rPr>
        <w:t>nadawana</w:t>
      </w:r>
      <w:r>
        <w:rPr>
          <w:u w:val="single"/>
        </w:rPr>
        <w:t xml:space="preserve"> </w:t>
      </w:r>
      <w:r w:rsidRPr="00826CD1">
        <w:rPr>
          <w:u w:val="single"/>
        </w:rPr>
        <w:t>na podstawie następujących aktów prawnych:</w:t>
      </w:r>
    </w:p>
    <w:p w:rsidR="00B678D8" w:rsidRPr="00B678D8" w:rsidRDefault="00B678D8" w:rsidP="00B678D8">
      <w:pPr>
        <w:pStyle w:val="Nagwek3"/>
        <w:numPr>
          <w:ilvl w:val="0"/>
          <w:numId w:val="26"/>
        </w:numPr>
        <w:shd w:val="clear" w:color="auto" w:fill="FFFFFF"/>
        <w:spacing w:before="0" w:beforeAutospacing="0" w:after="0" w:afterAutospacing="0" w:line="288" w:lineRule="atLeast"/>
        <w:jc w:val="both"/>
        <w:rPr>
          <w:b w:val="0"/>
          <w:bCs w:val="0"/>
          <w:sz w:val="20"/>
          <w:szCs w:val="20"/>
          <w:lang w:eastAsia="en-US"/>
        </w:rPr>
      </w:pPr>
      <w:r w:rsidRPr="00B678D8">
        <w:rPr>
          <w:b w:val="0"/>
          <w:sz w:val="20"/>
          <w:szCs w:val="20"/>
          <w:lang w:eastAsia="en-US"/>
        </w:rPr>
        <w:t>Ustawa z dnia 29 sierpnia 1997 r. o usługach hotelarskich oraz usługach pilotów wycieczek i przewodników turystycznych (</w:t>
      </w:r>
      <w:proofErr w:type="spellStart"/>
      <w:r w:rsidRPr="00B678D8">
        <w:rPr>
          <w:b w:val="0"/>
          <w:sz w:val="20"/>
          <w:szCs w:val="20"/>
          <w:lang w:eastAsia="en-US"/>
        </w:rPr>
        <w:t>t.j</w:t>
      </w:r>
      <w:proofErr w:type="spellEnd"/>
      <w:r w:rsidRPr="00B678D8">
        <w:rPr>
          <w:b w:val="0"/>
          <w:sz w:val="20"/>
          <w:szCs w:val="20"/>
          <w:lang w:eastAsia="en-US"/>
        </w:rPr>
        <w:t xml:space="preserve">. Dz.U. </w:t>
      </w:r>
      <w:proofErr w:type="gramStart"/>
      <w:r w:rsidRPr="00B678D8">
        <w:rPr>
          <w:b w:val="0"/>
          <w:sz w:val="20"/>
          <w:szCs w:val="20"/>
          <w:lang w:eastAsia="en-US"/>
        </w:rPr>
        <w:t>z</w:t>
      </w:r>
      <w:proofErr w:type="gramEnd"/>
      <w:r w:rsidRPr="00B678D8">
        <w:rPr>
          <w:b w:val="0"/>
          <w:sz w:val="20"/>
          <w:szCs w:val="20"/>
          <w:lang w:eastAsia="en-US"/>
        </w:rPr>
        <w:t xml:space="preserve"> 2019 r., poz. 238); </w:t>
      </w:r>
    </w:p>
    <w:p w:rsidR="00B678D8" w:rsidRPr="00B678D8" w:rsidRDefault="00B678D8" w:rsidP="00B678D8">
      <w:pPr>
        <w:pStyle w:val="Nagwek3"/>
        <w:numPr>
          <w:ilvl w:val="0"/>
          <w:numId w:val="26"/>
        </w:numPr>
        <w:shd w:val="clear" w:color="auto" w:fill="FFFFFF"/>
        <w:spacing w:before="0" w:beforeAutospacing="0" w:after="0" w:afterAutospacing="0" w:line="288" w:lineRule="atLeast"/>
        <w:jc w:val="both"/>
        <w:rPr>
          <w:b w:val="0"/>
          <w:bCs w:val="0"/>
          <w:sz w:val="20"/>
          <w:szCs w:val="20"/>
          <w:lang w:eastAsia="en-US"/>
        </w:rPr>
      </w:pPr>
      <w:r w:rsidRPr="00B678D8">
        <w:rPr>
          <w:b w:val="0"/>
          <w:bCs w:val="0"/>
          <w:sz w:val="20"/>
          <w:szCs w:val="20"/>
          <w:lang w:eastAsia="en-US"/>
        </w:rPr>
        <w:t xml:space="preserve">Rozporządzenie Ministra Sportu i Turystyki z dnia 26 czerwca 2014 r. w sprawie nabywania uprawnień przewodnika górskiego (Dz.U. </w:t>
      </w:r>
      <w:proofErr w:type="gramStart"/>
      <w:r w:rsidRPr="00B678D8">
        <w:rPr>
          <w:b w:val="0"/>
          <w:bCs w:val="0"/>
          <w:sz w:val="20"/>
          <w:szCs w:val="20"/>
          <w:lang w:eastAsia="en-US"/>
        </w:rPr>
        <w:t>z</w:t>
      </w:r>
      <w:proofErr w:type="gramEnd"/>
      <w:r w:rsidRPr="00B678D8">
        <w:rPr>
          <w:b w:val="0"/>
          <w:bCs w:val="0"/>
          <w:sz w:val="20"/>
          <w:szCs w:val="20"/>
          <w:lang w:eastAsia="en-US"/>
        </w:rPr>
        <w:t xml:space="preserve"> 2014 r., poz.868). </w:t>
      </w:r>
    </w:p>
    <w:p w:rsidR="00B678D8" w:rsidRPr="00B678D8" w:rsidRDefault="00B678D8" w:rsidP="00B678D8">
      <w:pPr>
        <w:shd w:val="clear" w:color="auto" w:fill="FFFFFF"/>
        <w:spacing w:line="360" w:lineRule="atLeast"/>
        <w:jc w:val="both"/>
        <w:rPr>
          <w:sz w:val="18"/>
          <w:lang w:val="pl-PL" w:eastAsia="en-US"/>
        </w:rPr>
      </w:pPr>
    </w:p>
    <w:p w:rsidR="008C00B2" w:rsidRPr="007B7582" w:rsidRDefault="008C00B2" w:rsidP="008C00B2">
      <w:pPr>
        <w:spacing w:line="340" w:lineRule="exact"/>
        <w:jc w:val="both"/>
      </w:pPr>
      <w:r w:rsidRPr="007B7582">
        <w:t>Zamówienie o wartości szacunkowej przedmiotu poniżej równowartości 30 000 EURO.</w:t>
      </w:r>
    </w:p>
    <w:p w:rsidR="008C00B2" w:rsidRPr="007B7582" w:rsidRDefault="008C00B2" w:rsidP="008C00B2">
      <w:pPr>
        <w:spacing w:line="340" w:lineRule="exact"/>
        <w:jc w:val="both"/>
      </w:pPr>
      <w:r w:rsidRPr="007B7582">
        <w:t>Zamówienie jest realizowane w ramach projektu pozakonkursowego: „Wspieranie realizacji II etapu wdrażania Zintegrowanego Systemu Kwalifikacji na poziomie administracji centralnej oraz instytucji nadających kwalifikacje i zapewniając</w:t>
      </w:r>
      <w:r w:rsidR="00222942">
        <w:t>ych</w:t>
      </w:r>
      <w:r w:rsidRPr="007B7582">
        <w:t xml:space="preserve"> jakość nadawania kwalifikacji” Nr POWR.02.13.00-00-0001/18, współfinansowanego przez Unię Europejską ze środków Europejskiego Funduszu Społecznego, w ramach Programu Operacyjnego Wiedza Edukacja Rozwój.</w:t>
      </w:r>
    </w:p>
    <w:p w:rsidR="008C00B2" w:rsidRPr="007B7582" w:rsidRDefault="008C00B2" w:rsidP="008C00B2">
      <w:pPr>
        <w:shd w:val="clear" w:color="auto" w:fill="FFFFFF"/>
        <w:spacing w:before="120" w:after="120" w:line="360" w:lineRule="auto"/>
        <w:jc w:val="both"/>
      </w:pPr>
    </w:p>
    <w:p w:rsidR="008C00B2" w:rsidRPr="007B7582" w:rsidRDefault="008C00B2" w:rsidP="008C00B2">
      <w:pPr>
        <w:numPr>
          <w:ilvl w:val="0"/>
          <w:numId w:val="17"/>
        </w:numPr>
        <w:shd w:val="clear" w:color="auto" w:fill="FFFFFF"/>
        <w:spacing w:before="120" w:after="120" w:line="360" w:lineRule="auto"/>
        <w:jc w:val="both"/>
        <w:rPr>
          <w:b/>
        </w:rPr>
      </w:pPr>
      <w:r w:rsidRPr="007B7582">
        <w:rPr>
          <w:b/>
        </w:rPr>
        <w:t>Zinte</w:t>
      </w:r>
      <w:r w:rsidR="00222942">
        <w:rPr>
          <w:b/>
        </w:rPr>
        <w:t>g</w:t>
      </w:r>
      <w:r w:rsidRPr="007B7582">
        <w:rPr>
          <w:b/>
        </w:rPr>
        <w:t>rowany System Kwalifikacji</w:t>
      </w:r>
      <w:r w:rsidR="007B7582" w:rsidRPr="007B7582">
        <w:rPr>
          <w:b/>
        </w:rPr>
        <w:t>:</w:t>
      </w:r>
    </w:p>
    <w:p w:rsidR="005533AF" w:rsidRPr="007B7582" w:rsidRDefault="008C00B2" w:rsidP="008C00B2">
      <w:pPr>
        <w:shd w:val="clear" w:color="auto" w:fill="FFFFFF"/>
        <w:spacing w:before="120" w:after="120" w:line="360" w:lineRule="auto"/>
        <w:jc w:val="both"/>
      </w:pPr>
      <w:r w:rsidRPr="007B7582">
        <w:t xml:space="preserve">W dniu 15 stycznia 2016 roku weszła w życie ustawa o Zintegrowanym Systemie Kwalifikacji (ZSK). Zintegrowany System Kwalifikacji to zbiór zasad, standardów, nowych funkcji i ról oraz procedur regulujących sposób działania różnych podmiotów (osób i instytucji) związanych z nadawaniem kwalifikacji oraz zapewnianiem jakości tego procesu. Celem regulacji ustawowej jest podniesienie poziomu kapitału ludzkiego w Polsce (poprzez wzrost liczby osób uczących się i zwiększenie efektywności inwestycji w kapitał ludzki) oraz zwiększenie dopasowania popytu i podaży na rynku pracy, szczególnie w odniesieniu do kwalifikacji spoza systemów oświaty oraz szkolnictwa wyższego. Wprowadzone ustawą o ZSK rozwiązania </w:t>
      </w:r>
      <w:r w:rsidR="00041065" w:rsidRPr="007B7582">
        <w:t xml:space="preserve">   </w:t>
      </w:r>
      <w:r w:rsidRPr="007B7582">
        <w:t xml:space="preserve">i mechanizmy mają służyć bardziej efektywnej realizacji polityki na rzecz uczenia się przez całe życie, która odpowiada potrzebom współczesnej gospodarki opartej na wiedzy. Celem ZSK jest zwiększenie dostępności oraz wyższa jakość kwalifikacji możliwych do uzyskania w Polsce, a poprzez przypisanie kwalifikacjom objętym ZSK poziomu Polskiej Ramy Kwalifikacji (PRK), wzajemne odnoszenie do siebie tych kwalifikacji oraz odniesienie ich do Europejskiej Ramy Kwalifikacji. Systemowe podejście do kwalifikacji oparte na Polskiej Ramie Kwalifikacji było uwzględniane w wielu dokumentach programowych i strategicznych przyjętych przez Radę Ministrów. Propozycja zintegrowania różnych podsystemów kwalifikacji w Polsce wpisuje się w szerszy kontekst zachodzących w Europie zmian w zakresie systemów kwalifikacji, o których jest mowa w dokumentach wydawanych w Unii Europejskiej. W tych zmianach szczególną rolę pełni Europejska Rama Kwalifikacji (ERK), czyli przyjęta w UE struktura poziomów kwalifikacji stanowiąca układ odniesienia dla krajowych ram, umożliwiająca porównywanie kwalifikacji uzyskiwanych w krajach UE. Ustawa zawiera podstawową definicję </w:t>
      </w:r>
      <w:r w:rsidRPr="007B7582">
        <w:lastRenderedPageBreak/>
        <w:t xml:space="preserve">kwalifikacji. </w:t>
      </w:r>
      <w:r w:rsidR="00CC073A" w:rsidRPr="00F63790">
        <w:rPr>
          <w:b/>
        </w:rPr>
        <w:t>K</w:t>
      </w:r>
      <w:r w:rsidR="005533AF" w:rsidRPr="00F63790">
        <w:rPr>
          <w:b/>
        </w:rPr>
        <w:t>walifikacja</w:t>
      </w:r>
      <w:r w:rsidR="005533AF" w:rsidRPr="007B7582">
        <w:t xml:space="preserve"> –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uprawniony podmi</w:t>
      </w:r>
      <w:r w:rsidR="00CC073A" w:rsidRPr="007B7582">
        <w:t xml:space="preserve">ot certyfikujący (art. 2 pkt 8). </w:t>
      </w:r>
    </w:p>
    <w:p w:rsidR="006E5DA4" w:rsidRDefault="005533AF" w:rsidP="00906FEF">
      <w:pPr>
        <w:shd w:val="clear" w:color="auto" w:fill="FFFFFF"/>
        <w:spacing w:before="120" w:after="120" w:line="360" w:lineRule="auto"/>
        <w:jc w:val="both"/>
      </w:pPr>
      <w:r w:rsidRPr="007B7582">
        <w:t xml:space="preserve">Z punktu widzenia Przedmiotu Zamówienia istotne jest, </w:t>
      </w:r>
      <w:r w:rsidR="00287D51" w:rsidRPr="007B7582">
        <w:t xml:space="preserve">to że do ZSK </w:t>
      </w:r>
      <w:r w:rsidR="00041065" w:rsidRPr="007B7582">
        <w:t xml:space="preserve">oprócz kwalifikacji rynkowych </w:t>
      </w:r>
      <w:r w:rsidR="00287D51" w:rsidRPr="007B7582">
        <w:t xml:space="preserve">mogą zostać włączone </w:t>
      </w:r>
      <w:r w:rsidR="00287D51" w:rsidRPr="00F63790">
        <w:rPr>
          <w:b/>
        </w:rPr>
        <w:t>kwalifikacje uregulowane</w:t>
      </w:r>
      <w:r w:rsidR="009D5BE6">
        <w:t>,</w:t>
      </w:r>
      <w:r w:rsidR="00287D51" w:rsidRPr="007B7582">
        <w:t xml:space="preserve"> </w:t>
      </w:r>
      <w:r w:rsidR="008C00B2" w:rsidRPr="007B7582">
        <w:t>tj. kwalifikacje ustanowione odrębnymi przepisami, których nadawanie odbywa się na zasadach określonych w tych przepisach, z wyłączeniem kwalifikacji nadawanych w systemie oświaty oraz systemie szkolnictwa wyższego i nauki</w:t>
      </w:r>
      <w:r w:rsidR="00693A9A">
        <w:t xml:space="preserve"> (art. 2 pkt 12)</w:t>
      </w:r>
      <w:r w:rsidR="008C00B2" w:rsidRPr="007B7582">
        <w:t xml:space="preserve">. Zgodnie z ustawą o działach administracji rządowej, minister kierujący działem administracji rządowej jest właściwy w sprawach włączania </w:t>
      </w:r>
      <w:r w:rsidR="00B81273">
        <w:t xml:space="preserve">do ZSK </w:t>
      </w:r>
      <w:r w:rsidR="008C00B2" w:rsidRPr="007B7582">
        <w:t>kwalifikacji należących do tego działu, funkcjonowania tych kwalifikacji w ZSK oraz w sprawach nadzoru nad walidacją i certyfikowaniem kwalifikacji włączonych do systemu. Minister kierujący danym działem administracji rządowej jest właściwy w sprawach włączania do ZSK także kwalifikacji uregulowanych.</w:t>
      </w:r>
      <w:r w:rsidR="00041065" w:rsidRPr="007B7582">
        <w:t xml:space="preserve"> </w:t>
      </w:r>
      <w:r w:rsidR="008C00B2" w:rsidRPr="007B7582">
        <w:t>Ustawodawca w ustawie o ZSK nałożył na poszczególnych ministrów zadanie polegające na dokonaniu przeglądu kwalifikacji uregulowanych</w:t>
      </w:r>
      <w:r w:rsidR="00862C4F">
        <w:t>. Zadanie to należy wykonać</w:t>
      </w:r>
      <w:r w:rsidR="008C00B2" w:rsidRPr="007B7582">
        <w:t xml:space="preserve"> do </w:t>
      </w:r>
      <w:r w:rsidR="00B81273">
        <w:t xml:space="preserve">15 </w:t>
      </w:r>
      <w:r w:rsidR="008C00B2" w:rsidRPr="007B7582">
        <w:t>stycznia 2021 r. Przegląd ma dać ogólne spojrzenie na istniejące w danym dziale administracji rządowej zasoby kwalifikacji oraz umoż</w:t>
      </w:r>
      <w:r w:rsidR="008C00B2" w:rsidRPr="007B7582">
        <w:softHyphen/>
        <w:t xml:space="preserve">liwić dokonanie racjonalnej oceny tych zasobów. Przeanalizowanie w ramach przeglądu istniejących kwalifikacji uregulowanych ma dostarczyć przesłanek do podjęcia przez właściwego ministra decyzji w przedmiocie włączenia tych kwalifikacji do ZSK. </w:t>
      </w:r>
    </w:p>
    <w:p w:rsidR="00862C4F" w:rsidRPr="007B7582" w:rsidRDefault="00862C4F" w:rsidP="00041065">
      <w:pPr>
        <w:shd w:val="clear" w:color="auto" w:fill="FFFFFF"/>
        <w:spacing w:before="120" w:after="120" w:line="360" w:lineRule="auto"/>
        <w:jc w:val="both"/>
      </w:pPr>
    </w:p>
    <w:p w:rsidR="006E5DA4" w:rsidRPr="007B7582" w:rsidRDefault="006E5DA4" w:rsidP="008C00B2">
      <w:pPr>
        <w:numPr>
          <w:ilvl w:val="0"/>
          <w:numId w:val="17"/>
        </w:numPr>
        <w:spacing w:before="120" w:after="120" w:line="360" w:lineRule="auto"/>
        <w:jc w:val="both"/>
      </w:pPr>
      <w:r w:rsidRPr="007B7582">
        <w:rPr>
          <w:b/>
        </w:rPr>
        <w:t xml:space="preserve">Zapotrzebowanie na pilotażowe </w:t>
      </w:r>
      <w:r w:rsidR="007B7582" w:rsidRPr="007B7582">
        <w:rPr>
          <w:b/>
        </w:rPr>
        <w:t>dostosowanie do wymagań ustawy z dnia 22</w:t>
      </w:r>
      <w:r w:rsidR="007B7582" w:rsidRPr="007B7582">
        <w:t xml:space="preserve"> </w:t>
      </w:r>
      <w:r w:rsidR="007B7582" w:rsidRPr="007B7582">
        <w:rPr>
          <w:b/>
        </w:rPr>
        <w:t>grudnia 2015 r. o Zintegrowanym Systemie Kwalifikacji wybran</w:t>
      </w:r>
      <w:r w:rsidR="00A743D8">
        <w:rPr>
          <w:b/>
        </w:rPr>
        <w:t>ej</w:t>
      </w:r>
      <w:r w:rsidR="007B7582" w:rsidRPr="007B7582">
        <w:rPr>
          <w:b/>
        </w:rPr>
        <w:t xml:space="preserve"> kwalifikacji uregulowan</w:t>
      </w:r>
      <w:r w:rsidR="00A743D8">
        <w:rPr>
          <w:b/>
        </w:rPr>
        <w:t>ej</w:t>
      </w:r>
      <w:r w:rsidR="007B7582" w:rsidRPr="007B7582">
        <w:rPr>
          <w:b/>
        </w:rPr>
        <w:t>:</w:t>
      </w:r>
    </w:p>
    <w:p w:rsidR="000D693E" w:rsidRPr="000D693E" w:rsidRDefault="000D693E" w:rsidP="000D693E">
      <w:pPr>
        <w:shd w:val="clear" w:color="auto" w:fill="FFFFFF"/>
        <w:spacing w:line="360" w:lineRule="atLeast"/>
      </w:pPr>
      <w:r w:rsidRPr="000D693E">
        <w:t xml:space="preserve">Minister właściwy </w:t>
      </w:r>
      <w:r w:rsidR="008F161C">
        <w:t xml:space="preserve">dla kwalifikacji </w:t>
      </w:r>
      <w:r w:rsidRPr="000D693E">
        <w:t>może włączyć do Zintegrowanego Systemu Kwalifikacji kwalifikację uregulowaną, jeżeli w odniesieniu do danej kwalifikacji określono:</w:t>
      </w:r>
    </w:p>
    <w:p w:rsidR="000D693E" w:rsidRPr="000D693E" w:rsidRDefault="000D693E" w:rsidP="000D693E">
      <w:pPr>
        <w:numPr>
          <w:ilvl w:val="0"/>
          <w:numId w:val="18"/>
        </w:numPr>
        <w:shd w:val="clear" w:color="auto" w:fill="FFFFFF"/>
        <w:spacing w:line="396" w:lineRule="atLeast"/>
      </w:pPr>
      <w:r w:rsidRPr="000D693E">
        <w:t>efekty uczenia się;</w:t>
      </w:r>
    </w:p>
    <w:p w:rsidR="000D693E" w:rsidRPr="000D693E" w:rsidRDefault="000D693E" w:rsidP="000D693E">
      <w:pPr>
        <w:numPr>
          <w:ilvl w:val="0"/>
          <w:numId w:val="18"/>
        </w:numPr>
        <w:shd w:val="clear" w:color="auto" w:fill="FFFFFF"/>
        <w:spacing w:line="396" w:lineRule="atLeast"/>
      </w:pPr>
      <w:r w:rsidRPr="000D693E">
        <w:t>wymagania dotyczące walidacji i podmiotów przeprowadzających walidację;</w:t>
      </w:r>
    </w:p>
    <w:p w:rsidR="000D693E" w:rsidRPr="000D693E" w:rsidRDefault="000D693E" w:rsidP="000D693E">
      <w:pPr>
        <w:numPr>
          <w:ilvl w:val="0"/>
          <w:numId w:val="18"/>
        </w:numPr>
        <w:shd w:val="clear" w:color="auto" w:fill="FFFFFF"/>
        <w:spacing w:line="396" w:lineRule="atLeast"/>
      </w:pPr>
      <w:r w:rsidRPr="000D693E">
        <w:t>instytucje, którym nadan</w:t>
      </w:r>
      <w:r>
        <w:t>o uprawnienia do certyfikowania</w:t>
      </w:r>
      <w:r w:rsidRPr="000D693E">
        <w:t>;</w:t>
      </w:r>
    </w:p>
    <w:p w:rsidR="000D693E" w:rsidRPr="000D693E" w:rsidRDefault="000D693E" w:rsidP="000D693E">
      <w:pPr>
        <w:numPr>
          <w:ilvl w:val="0"/>
          <w:numId w:val="18"/>
        </w:numPr>
        <w:shd w:val="clear" w:color="auto" w:fill="FFFFFF"/>
        <w:spacing w:line="396" w:lineRule="atLeast"/>
      </w:pPr>
      <w:r w:rsidRPr="000D693E">
        <w:t>w razie potrzeby, dodatkowe warunki, które muszą spełniać podmioty ubiegające się o uprawnienie do certyfikowania;</w:t>
      </w:r>
    </w:p>
    <w:p w:rsidR="000D693E" w:rsidRPr="000D693E" w:rsidRDefault="000D693E" w:rsidP="000D693E">
      <w:pPr>
        <w:numPr>
          <w:ilvl w:val="0"/>
          <w:numId w:val="18"/>
        </w:numPr>
        <w:shd w:val="clear" w:color="auto" w:fill="FFFFFF"/>
        <w:spacing w:line="396" w:lineRule="atLeast"/>
      </w:pPr>
      <w:r w:rsidRPr="000D693E">
        <w:t>instytucje, którym powierzono funkcję z</w:t>
      </w:r>
      <w:r>
        <w:t>ewnętrznego zapewniania jakości</w:t>
      </w:r>
      <w:r w:rsidRPr="000D693E">
        <w:t>;</w:t>
      </w:r>
    </w:p>
    <w:p w:rsidR="000D693E" w:rsidRPr="000D693E" w:rsidRDefault="000D693E" w:rsidP="000D693E">
      <w:pPr>
        <w:numPr>
          <w:ilvl w:val="0"/>
          <w:numId w:val="18"/>
        </w:numPr>
        <w:shd w:val="clear" w:color="auto" w:fill="FFFFFF"/>
        <w:spacing w:line="396" w:lineRule="atLeast"/>
      </w:pPr>
      <w:r w:rsidRPr="000D693E">
        <w:t>w razie potrzeby, dodatkowe wymagania, wynikające ze specyfiki danej kwalifikacji, dotyczące:</w:t>
      </w:r>
    </w:p>
    <w:p w:rsidR="000D693E" w:rsidRPr="000D693E" w:rsidRDefault="000D693E" w:rsidP="000D693E">
      <w:pPr>
        <w:numPr>
          <w:ilvl w:val="0"/>
          <w:numId w:val="20"/>
        </w:numPr>
        <w:shd w:val="clear" w:color="auto" w:fill="FFFFFF"/>
        <w:spacing w:line="396" w:lineRule="atLeast"/>
      </w:pPr>
      <w:r w:rsidRPr="000D693E">
        <w:t xml:space="preserve">zakresu i częstotliwości ewaluacji wewnętrznej, </w:t>
      </w:r>
    </w:p>
    <w:p w:rsidR="000D693E" w:rsidRPr="000D693E" w:rsidRDefault="000D693E" w:rsidP="000D693E">
      <w:pPr>
        <w:numPr>
          <w:ilvl w:val="0"/>
          <w:numId w:val="20"/>
        </w:numPr>
        <w:shd w:val="clear" w:color="auto" w:fill="FFFFFF"/>
        <w:spacing w:line="396" w:lineRule="atLeast"/>
      </w:pPr>
      <w:r w:rsidRPr="000D693E">
        <w:t>zakresu i częstotliwości sporządzania raportów z ze</w:t>
      </w:r>
      <w:r>
        <w:t>wnętrznego zapewniania jakości</w:t>
      </w:r>
      <w:r w:rsidRPr="000D693E">
        <w:t>,</w:t>
      </w:r>
    </w:p>
    <w:p w:rsidR="000D693E" w:rsidRPr="000D693E" w:rsidRDefault="000D693E" w:rsidP="000D693E">
      <w:pPr>
        <w:numPr>
          <w:ilvl w:val="0"/>
          <w:numId w:val="20"/>
        </w:numPr>
        <w:shd w:val="clear" w:color="auto" w:fill="FFFFFF"/>
        <w:spacing w:line="396" w:lineRule="atLeast"/>
      </w:pPr>
      <w:r w:rsidRPr="000D693E">
        <w:t>zakresu i częstotliwości skł</w:t>
      </w:r>
      <w:r>
        <w:t>adania sprawozdań z działalności</w:t>
      </w:r>
      <w:r w:rsidRPr="000D693E">
        <w:t>;</w:t>
      </w:r>
    </w:p>
    <w:p w:rsidR="000D693E" w:rsidRPr="000D693E" w:rsidRDefault="000D693E" w:rsidP="000D693E">
      <w:pPr>
        <w:numPr>
          <w:ilvl w:val="0"/>
          <w:numId w:val="18"/>
        </w:numPr>
        <w:shd w:val="clear" w:color="auto" w:fill="FFFFFF"/>
        <w:spacing w:line="396" w:lineRule="atLeast"/>
      </w:pPr>
      <w:r w:rsidRPr="000D693E">
        <w:t>w razie potrzeby, warunki, które musi spełnić osoba przystępująca do walidacji, w szczególności wymagany poziom wykształcenia;</w:t>
      </w:r>
    </w:p>
    <w:p w:rsidR="000D693E" w:rsidRDefault="000D693E" w:rsidP="000D693E">
      <w:pPr>
        <w:numPr>
          <w:ilvl w:val="0"/>
          <w:numId w:val="18"/>
        </w:numPr>
        <w:shd w:val="clear" w:color="auto" w:fill="FFFFFF"/>
        <w:spacing w:line="396" w:lineRule="atLeast"/>
      </w:pPr>
      <w:r w:rsidRPr="000D693E">
        <w:lastRenderedPageBreak/>
        <w:t>okres ważności dokumentu potwierdzającego nadanie kwalifikacji i, w razie potrzeby, warunki przedłużenia ważności tego dokumentu.</w:t>
      </w:r>
    </w:p>
    <w:p w:rsidR="00A86DE5" w:rsidRDefault="000D693E" w:rsidP="00A51DAF">
      <w:pPr>
        <w:shd w:val="clear" w:color="auto" w:fill="FFFFFF"/>
        <w:spacing w:line="396" w:lineRule="atLeast"/>
        <w:jc w:val="both"/>
      </w:pPr>
      <w:r>
        <w:t xml:space="preserve">Przed włączeniem kwalifikacj do ZSK, minister </w:t>
      </w:r>
      <w:r w:rsidRPr="000D693E">
        <w:t>przypisuje poziom Polskiej Ramy Kwalifikac</w:t>
      </w:r>
      <w:r>
        <w:t xml:space="preserve">ji do kwalifikacji uregulowanej. </w:t>
      </w:r>
      <w:r w:rsidR="00A51DAF">
        <w:t>Wł</w:t>
      </w:r>
      <w:r>
        <w:t>ączenie kwalifikacji do ZSK następuje w drodze obwieszczenia</w:t>
      </w:r>
      <w:r w:rsidR="000B3CDC">
        <w:t xml:space="preserve">. </w:t>
      </w:r>
      <w:r w:rsidRPr="000D693E">
        <w:t>Kwalifikację uregulowaną uznaje się za włączoną do Zintegrowanego Rejestru Kwalifikacji z dniem ogłoszenia obwieszczenia</w:t>
      </w:r>
      <w:r w:rsidR="00A51DAF" w:rsidRPr="00A86DE5">
        <w:t xml:space="preserve">. Jednocześnie </w:t>
      </w:r>
      <w:r w:rsidR="00A86DE5" w:rsidRPr="00A86DE5">
        <w:t>minister w przepisach odrębnych</w:t>
      </w:r>
      <w:r w:rsidRPr="000D693E">
        <w:t xml:space="preserve"> określa </w:t>
      </w:r>
      <w:r w:rsidR="00A86DE5" w:rsidRPr="000D693E">
        <w:t>instytucje, którym nadan</w:t>
      </w:r>
      <w:r w:rsidR="00A86DE5" w:rsidRPr="00A86DE5">
        <w:t>o uprawnienia do</w:t>
      </w:r>
      <w:r w:rsidR="00A86DE5">
        <w:t xml:space="preserve"> certyfikowania</w:t>
      </w:r>
      <w:r w:rsidR="00A86DE5" w:rsidRPr="000D693E">
        <w:t xml:space="preserve"> </w:t>
      </w:r>
      <w:r w:rsidR="00A86DE5">
        <w:t xml:space="preserve">oraz </w:t>
      </w:r>
      <w:r w:rsidR="00A86DE5" w:rsidRPr="000D693E">
        <w:t>instytucje, którym powierzono funkcję z</w:t>
      </w:r>
      <w:r w:rsidR="00A86DE5">
        <w:t>ewnętrznego zapewniania jakości.</w:t>
      </w:r>
      <w:r w:rsidR="00FA24EF">
        <w:t xml:space="preserve"> </w:t>
      </w:r>
    </w:p>
    <w:p w:rsidR="00A86DE5" w:rsidRPr="007B7582" w:rsidRDefault="00E309A7" w:rsidP="00A86DE5">
      <w:pPr>
        <w:spacing w:before="120" w:after="120" w:line="360" w:lineRule="auto"/>
        <w:jc w:val="both"/>
        <w:rPr>
          <w:color w:val="000000"/>
        </w:rPr>
      </w:pPr>
      <w:r w:rsidRPr="00A86DE5">
        <w:rPr>
          <w:rFonts w:ascii="Open Sans" w:hAnsi="Open Sans"/>
          <w:shd w:val="clear" w:color="auto" w:fill="FFFFFF"/>
        </w:rPr>
        <w:t>Włączenie kwalifikacj</w:t>
      </w:r>
      <w:r w:rsidR="000D693E" w:rsidRPr="00A86DE5">
        <w:rPr>
          <w:rFonts w:ascii="Open Sans" w:hAnsi="Open Sans"/>
          <w:shd w:val="clear" w:color="auto" w:fill="FFFFFF"/>
        </w:rPr>
        <w:t>i</w:t>
      </w:r>
      <w:r w:rsidRPr="00A86DE5">
        <w:rPr>
          <w:rFonts w:ascii="Open Sans" w:hAnsi="Open Sans"/>
          <w:shd w:val="clear" w:color="auto" w:fill="FFFFFF"/>
        </w:rPr>
        <w:t xml:space="preserve"> uregulowanej do ZSK wymaga podjęcia szeregu </w:t>
      </w:r>
      <w:r w:rsidR="00051C99">
        <w:rPr>
          <w:rFonts w:ascii="Open Sans" w:hAnsi="Open Sans"/>
          <w:shd w:val="clear" w:color="auto" w:fill="FFFFFF"/>
        </w:rPr>
        <w:t>działań</w:t>
      </w:r>
      <w:r w:rsidRPr="00A86DE5">
        <w:rPr>
          <w:rFonts w:ascii="Open Sans" w:hAnsi="Open Sans"/>
          <w:shd w:val="clear" w:color="auto" w:fill="FFFFFF"/>
        </w:rPr>
        <w:t xml:space="preserve"> mających na celu dopasowanie </w:t>
      </w:r>
      <w:r w:rsidR="000D693E" w:rsidRPr="00A86DE5">
        <w:rPr>
          <w:rFonts w:ascii="Open Sans" w:hAnsi="Open Sans"/>
          <w:shd w:val="clear" w:color="auto" w:fill="FFFFFF"/>
        </w:rPr>
        <w:t xml:space="preserve">jej </w:t>
      </w:r>
      <w:r w:rsidRPr="00A86DE5">
        <w:rPr>
          <w:rFonts w:ascii="Open Sans" w:hAnsi="Open Sans"/>
          <w:shd w:val="clear" w:color="auto" w:fill="FFFFFF"/>
        </w:rPr>
        <w:t xml:space="preserve">opisu do wymagań ustawowych. </w:t>
      </w:r>
      <w:r w:rsidR="00677C26">
        <w:rPr>
          <w:rFonts w:ascii="Open Sans" w:hAnsi="Open Sans"/>
          <w:shd w:val="clear" w:color="auto" w:fill="FFFFFF"/>
        </w:rPr>
        <w:t>Ministerstwa</w:t>
      </w:r>
      <w:r w:rsidRPr="00A86DE5">
        <w:rPr>
          <w:rFonts w:ascii="Open Sans" w:hAnsi="Open Sans"/>
          <w:shd w:val="clear" w:color="auto" w:fill="FFFFFF"/>
        </w:rPr>
        <w:t xml:space="preserve"> </w:t>
      </w:r>
      <w:r w:rsidR="00677C26">
        <w:rPr>
          <w:rFonts w:ascii="Open Sans" w:hAnsi="Open Sans"/>
          <w:shd w:val="clear" w:color="auto" w:fill="FFFFFF"/>
        </w:rPr>
        <w:t xml:space="preserve">po zakończeniu przeglądu kwalifikacji mogą być </w:t>
      </w:r>
      <w:r w:rsidRPr="00A86DE5">
        <w:rPr>
          <w:rFonts w:ascii="Open Sans" w:hAnsi="Open Sans"/>
          <w:shd w:val="clear" w:color="auto" w:fill="FFFFFF"/>
        </w:rPr>
        <w:t>zainteresowan</w:t>
      </w:r>
      <w:r w:rsidR="00677C26">
        <w:rPr>
          <w:rFonts w:ascii="Open Sans" w:hAnsi="Open Sans"/>
          <w:shd w:val="clear" w:color="auto" w:fill="FFFFFF"/>
        </w:rPr>
        <w:t>e włączeniem do systemu kwalifikacji uregulowanych</w:t>
      </w:r>
      <w:r w:rsidRPr="00A86DE5">
        <w:rPr>
          <w:rFonts w:ascii="Open Sans" w:hAnsi="Open Sans"/>
          <w:shd w:val="clear" w:color="auto" w:fill="FFFFFF"/>
        </w:rPr>
        <w:t xml:space="preserve">. </w:t>
      </w:r>
      <w:r w:rsidRPr="00A86DE5">
        <w:t>W związku z tym wobec spodziewanego zintensyfikowania</w:t>
      </w:r>
      <w:r w:rsidR="008C00B2" w:rsidRPr="00A86DE5">
        <w:t xml:space="preserve"> prac w ministerstwach, przewidziano pilotażowe dostosowanie wybranych kwalifikacji uregulowanych do wymagań ustawowych. </w:t>
      </w:r>
      <w:r w:rsidR="00A86DE5" w:rsidRPr="007B7582">
        <w:rPr>
          <w:color w:val="000000"/>
        </w:rPr>
        <w:t xml:space="preserve">Doświadczenia zebrane podczas pilotażu </w:t>
      </w:r>
      <w:r w:rsidR="003D0700">
        <w:rPr>
          <w:color w:val="000000"/>
        </w:rPr>
        <w:t>b</w:t>
      </w:r>
      <w:r w:rsidR="00A86DE5" w:rsidRPr="007B7582">
        <w:rPr>
          <w:color w:val="000000"/>
        </w:rPr>
        <w:t>ędą upowszechniane podczas spotkań informacyjnych i roboczych z przedstawicielami ministerstw, umożliwią również optymalne zaplanowanie procesu wsparcia dla min</w:t>
      </w:r>
      <w:r w:rsidR="00DB1886">
        <w:rPr>
          <w:color w:val="000000"/>
        </w:rPr>
        <w:t>isterstw zainteresowanych włącza</w:t>
      </w:r>
      <w:r w:rsidR="00A86DE5" w:rsidRPr="007B7582">
        <w:rPr>
          <w:color w:val="000000"/>
        </w:rPr>
        <w:t xml:space="preserve">niem do ZSK kwalifikacji uregulowanych. </w:t>
      </w:r>
      <w:r w:rsidR="00823605">
        <w:rPr>
          <w:color w:val="000000"/>
        </w:rPr>
        <w:t>Będą również pomocne</w:t>
      </w:r>
      <w:r w:rsidR="003D0700">
        <w:rPr>
          <w:color w:val="000000"/>
        </w:rPr>
        <w:t xml:space="preserve"> do przygotowania </w:t>
      </w:r>
      <w:r w:rsidR="00931416">
        <w:rPr>
          <w:color w:val="000000"/>
        </w:rPr>
        <w:t xml:space="preserve">wzorcowej </w:t>
      </w:r>
      <w:r w:rsidR="003D0700">
        <w:rPr>
          <w:color w:val="000000"/>
        </w:rPr>
        <w:t xml:space="preserve">dokumentacji ilustrującej dostosowanie </w:t>
      </w:r>
      <w:r w:rsidR="003D0700" w:rsidRPr="007B7582">
        <w:rPr>
          <w:color w:val="000000"/>
        </w:rPr>
        <w:t>kwalifikacji ure</w:t>
      </w:r>
      <w:r w:rsidR="003D0700">
        <w:rPr>
          <w:color w:val="000000"/>
        </w:rPr>
        <w:t>gulowanej do wymagań ustawy o ZSK</w:t>
      </w:r>
      <w:r w:rsidR="003D0700" w:rsidRPr="007B7582">
        <w:rPr>
          <w:color w:val="000000"/>
        </w:rPr>
        <w:t xml:space="preserve">. </w:t>
      </w:r>
      <w:r w:rsidR="00A86DE5" w:rsidRPr="007B7582">
        <w:rPr>
          <w:color w:val="000000"/>
        </w:rPr>
        <w:t>W wyniku</w:t>
      </w:r>
      <w:r w:rsidR="00931416">
        <w:rPr>
          <w:color w:val="000000"/>
        </w:rPr>
        <w:t xml:space="preserve"> powyższych działań przygotowane zostaną wskazówki dla </w:t>
      </w:r>
      <w:r w:rsidR="001973B9">
        <w:rPr>
          <w:color w:val="000000"/>
        </w:rPr>
        <w:t>ministrów</w:t>
      </w:r>
      <w:r w:rsidR="00931416">
        <w:rPr>
          <w:color w:val="000000"/>
        </w:rPr>
        <w:t xml:space="preserve"> dotyczące</w:t>
      </w:r>
      <w:r w:rsidR="00A86DE5" w:rsidRPr="007B7582">
        <w:rPr>
          <w:color w:val="000000"/>
        </w:rPr>
        <w:t xml:space="preserve"> </w:t>
      </w:r>
      <w:r w:rsidR="00931416">
        <w:rPr>
          <w:color w:val="000000"/>
        </w:rPr>
        <w:t>włączania</w:t>
      </w:r>
      <w:r w:rsidR="00931416" w:rsidRPr="007B7582">
        <w:rPr>
          <w:color w:val="000000"/>
        </w:rPr>
        <w:t xml:space="preserve"> do ZSK kwalifikacji uregulowanych</w:t>
      </w:r>
      <w:r w:rsidR="00A86DE5" w:rsidRPr="007B7582">
        <w:rPr>
          <w:color w:val="000000"/>
        </w:rPr>
        <w:t xml:space="preserve">. </w:t>
      </w:r>
    </w:p>
    <w:p w:rsidR="00A86DE5" w:rsidRDefault="00A86DE5" w:rsidP="008C00B2">
      <w:pPr>
        <w:spacing w:before="120" w:after="120" w:line="360" w:lineRule="auto"/>
        <w:jc w:val="both"/>
      </w:pPr>
    </w:p>
    <w:p w:rsidR="00A86DE5" w:rsidRPr="000B3CDC" w:rsidRDefault="00FA24EF" w:rsidP="00B5747D">
      <w:pPr>
        <w:numPr>
          <w:ilvl w:val="0"/>
          <w:numId w:val="22"/>
        </w:numPr>
        <w:spacing w:before="120" w:after="120" w:line="360" w:lineRule="auto"/>
        <w:ind w:left="0" w:firstLine="0"/>
        <w:jc w:val="both"/>
        <w:rPr>
          <w:b/>
        </w:rPr>
      </w:pPr>
      <w:r w:rsidRPr="000B3CDC">
        <w:rPr>
          <w:b/>
        </w:rPr>
        <w:t>Opis zakresu zamówienia</w:t>
      </w:r>
    </w:p>
    <w:p w:rsidR="000B3CDC" w:rsidRDefault="00FA24EF" w:rsidP="000B3CDC">
      <w:pPr>
        <w:spacing w:before="120" w:after="120" w:line="360" w:lineRule="auto"/>
        <w:jc w:val="both"/>
      </w:pPr>
      <w:r>
        <w:t>W związku z p</w:t>
      </w:r>
      <w:r w:rsidR="000B3CDC">
        <w:t>o</w:t>
      </w:r>
      <w:r>
        <w:t>wy</w:t>
      </w:r>
      <w:r w:rsidR="000B3CDC">
        <w:t>ż</w:t>
      </w:r>
      <w:r>
        <w:t>szymi informacjami wskazane jest przeprowadzenie prac pilotażowych</w:t>
      </w:r>
      <w:r w:rsidR="000B3CDC">
        <w:t>, których przedmiot obejmie:</w:t>
      </w:r>
    </w:p>
    <w:p w:rsidR="008C00B2" w:rsidRPr="007B7582" w:rsidRDefault="00272C4C" w:rsidP="000B3CDC">
      <w:pPr>
        <w:numPr>
          <w:ilvl w:val="0"/>
          <w:numId w:val="23"/>
        </w:numPr>
        <w:spacing w:before="120" w:after="120" w:line="360" w:lineRule="auto"/>
        <w:jc w:val="both"/>
      </w:pPr>
      <w:r>
        <w:t>P</w:t>
      </w:r>
      <w:r w:rsidR="008C00B2" w:rsidRPr="007B7582">
        <w:t xml:space="preserve">isemne opracowanie, przez </w:t>
      </w:r>
      <w:r w:rsidR="00B81273">
        <w:t>Z</w:t>
      </w:r>
      <w:r w:rsidR="008C00B2" w:rsidRPr="007B7582">
        <w:t xml:space="preserve">espół </w:t>
      </w:r>
      <w:r w:rsidR="00B81273">
        <w:t>E</w:t>
      </w:r>
      <w:r w:rsidR="008C00B2" w:rsidRPr="007B7582">
        <w:t xml:space="preserve">kspertów, </w:t>
      </w:r>
      <w:r w:rsidR="008C00B2" w:rsidRPr="007B7582">
        <w:rPr>
          <w:shd w:val="clear" w:color="auto" w:fill="FFFFFF"/>
        </w:rPr>
        <w:t>dokumentacji ilustrującej dostosowanie kwalifikacji uregulowan</w:t>
      </w:r>
      <w:r w:rsidR="00A743D8">
        <w:rPr>
          <w:shd w:val="clear" w:color="auto" w:fill="FFFFFF"/>
        </w:rPr>
        <w:t>ej</w:t>
      </w:r>
      <w:r w:rsidR="008C00B2" w:rsidRPr="007B7582">
        <w:rPr>
          <w:shd w:val="clear" w:color="auto" w:fill="FFFFFF"/>
        </w:rPr>
        <w:t xml:space="preserve"> do wymagań ustawy z dnia 22 grudnia 2015 r. o Zintegrowanym Systemie Kwalifikacji</w:t>
      </w:r>
      <w:r w:rsidR="008C00B2" w:rsidRPr="007B7582">
        <w:t>, w tym dostosowanie opisu t</w:t>
      </w:r>
      <w:r w:rsidR="00A743D8">
        <w:t>ej</w:t>
      </w:r>
      <w:r w:rsidR="008C00B2" w:rsidRPr="007B7582">
        <w:t xml:space="preserve"> kwalifikacji do wymagań określonych w art. 38 ustawy tj. </w:t>
      </w:r>
      <w:r w:rsidR="000B3CDC">
        <w:t>:</w:t>
      </w:r>
    </w:p>
    <w:p w:rsidR="008C00B2" w:rsidRPr="007B7582" w:rsidRDefault="009D5BE6" w:rsidP="000B3CDC">
      <w:pPr>
        <w:pStyle w:val="Akapitzlist"/>
        <w:numPr>
          <w:ilvl w:val="0"/>
          <w:numId w:val="12"/>
        </w:numPr>
        <w:spacing w:after="0" w:line="340" w:lineRule="exact"/>
        <w:ind w:left="714" w:hanging="357"/>
        <w:jc w:val="both"/>
        <w:rPr>
          <w:rFonts w:ascii="Times New Roman" w:hAnsi="Times New Roman"/>
          <w:sz w:val="20"/>
          <w:szCs w:val="20"/>
        </w:rPr>
      </w:pPr>
      <w:r>
        <w:rPr>
          <w:rFonts w:ascii="Times New Roman" w:hAnsi="Times New Roman"/>
          <w:sz w:val="20"/>
          <w:szCs w:val="20"/>
        </w:rPr>
        <w:t>O</w:t>
      </w:r>
      <w:r w:rsidR="008C00B2" w:rsidRPr="007B7582">
        <w:rPr>
          <w:rFonts w:ascii="Times New Roman" w:hAnsi="Times New Roman"/>
          <w:sz w:val="20"/>
          <w:szCs w:val="20"/>
        </w:rPr>
        <w:t xml:space="preserve">pisanie efektów uczenia się właściwych dla </w:t>
      </w:r>
      <w:r w:rsidR="00CC3B4D">
        <w:rPr>
          <w:rFonts w:ascii="Times New Roman" w:hAnsi="Times New Roman"/>
          <w:sz w:val="20"/>
          <w:szCs w:val="20"/>
        </w:rPr>
        <w:t>danej</w:t>
      </w:r>
      <w:r w:rsidR="008C00B2" w:rsidRPr="007B7582">
        <w:rPr>
          <w:rFonts w:ascii="Times New Roman" w:hAnsi="Times New Roman"/>
          <w:sz w:val="20"/>
          <w:szCs w:val="20"/>
        </w:rPr>
        <w:t xml:space="preserve"> kwalifikacji uregulowanej zgodnie </w:t>
      </w:r>
    </w:p>
    <w:p w:rsidR="008C00B2" w:rsidRPr="007B7582" w:rsidRDefault="008C00B2" w:rsidP="000B3CDC">
      <w:pPr>
        <w:pStyle w:val="Akapitzlist"/>
        <w:spacing w:after="0" w:line="340" w:lineRule="exact"/>
        <w:ind w:left="714"/>
        <w:jc w:val="both"/>
        <w:rPr>
          <w:rFonts w:ascii="Times New Roman" w:hAnsi="Times New Roman"/>
          <w:sz w:val="20"/>
          <w:szCs w:val="20"/>
        </w:rPr>
      </w:pPr>
      <w:proofErr w:type="gramStart"/>
      <w:r w:rsidRPr="007B7582">
        <w:rPr>
          <w:rFonts w:ascii="Times New Roman" w:hAnsi="Times New Roman"/>
          <w:sz w:val="20"/>
          <w:szCs w:val="20"/>
        </w:rPr>
        <w:t>z</w:t>
      </w:r>
      <w:proofErr w:type="gramEnd"/>
      <w:r w:rsidRPr="007B7582">
        <w:rPr>
          <w:rFonts w:ascii="Times New Roman" w:hAnsi="Times New Roman"/>
          <w:sz w:val="20"/>
          <w:szCs w:val="20"/>
        </w:rPr>
        <w:t xml:space="preserve"> wymaganiami określonymi w art. 9 ust. 1 pkt 1 ustawy o ZSK, tj. w sposób zawierający:</w:t>
      </w:r>
    </w:p>
    <w:p w:rsidR="008C00B2" w:rsidRPr="007B7582" w:rsidRDefault="008C00B2" w:rsidP="000B3CDC">
      <w:pPr>
        <w:pStyle w:val="Akapitzlist"/>
        <w:numPr>
          <w:ilvl w:val="0"/>
          <w:numId w:val="13"/>
        </w:numPr>
        <w:shd w:val="clear" w:color="auto" w:fill="FFFFFF"/>
        <w:spacing w:after="0" w:line="340" w:lineRule="exact"/>
        <w:ind w:left="1410"/>
        <w:jc w:val="both"/>
        <w:rPr>
          <w:rFonts w:ascii="Times New Roman" w:hAnsi="Times New Roman"/>
          <w:sz w:val="20"/>
          <w:szCs w:val="20"/>
        </w:rPr>
      </w:pPr>
      <w:proofErr w:type="gramStart"/>
      <w:r w:rsidRPr="007B7582">
        <w:rPr>
          <w:rFonts w:ascii="Times New Roman" w:hAnsi="Times New Roman"/>
          <w:sz w:val="20"/>
          <w:szCs w:val="20"/>
        </w:rPr>
        <w:t>syntetyczną</w:t>
      </w:r>
      <w:proofErr w:type="gramEnd"/>
      <w:r w:rsidRPr="007B7582">
        <w:rPr>
          <w:rFonts w:ascii="Times New Roman" w:hAnsi="Times New Roman"/>
          <w:sz w:val="20"/>
          <w:szCs w:val="20"/>
        </w:rPr>
        <w:t xml:space="preserve"> charakterystykę efektów uczenia się,</w:t>
      </w:r>
    </w:p>
    <w:p w:rsidR="008C00B2" w:rsidRPr="007B7582" w:rsidRDefault="008C00B2" w:rsidP="000B3CDC">
      <w:pPr>
        <w:pStyle w:val="Akapitzlist"/>
        <w:numPr>
          <w:ilvl w:val="0"/>
          <w:numId w:val="13"/>
        </w:numPr>
        <w:shd w:val="clear" w:color="auto" w:fill="FFFFFF"/>
        <w:spacing w:after="0" w:line="396" w:lineRule="atLeast"/>
        <w:ind w:left="1410"/>
        <w:jc w:val="both"/>
        <w:rPr>
          <w:rFonts w:ascii="Times New Roman" w:hAnsi="Times New Roman"/>
          <w:sz w:val="20"/>
          <w:szCs w:val="20"/>
        </w:rPr>
      </w:pPr>
      <w:proofErr w:type="gramStart"/>
      <w:r w:rsidRPr="007B7582">
        <w:rPr>
          <w:rFonts w:ascii="Times New Roman" w:hAnsi="Times New Roman"/>
          <w:sz w:val="20"/>
          <w:szCs w:val="20"/>
        </w:rPr>
        <w:t>wyodrębnione</w:t>
      </w:r>
      <w:proofErr w:type="gramEnd"/>
      <w:r w:rsidRPr="007B7582">
        <w:rPr>
          <w:rFonts w:ascii="Times New Roman" w:hAnsi="Times New Roman"/>
          <w:sz w:val="20"/>
          <w:szCs w:val="20"/>
        </w:rPr>
        <w:t xml:space="preserve"> zestawy efektów uczenia się,</w:t>
      </w:r>
    </w:p>
    <w:p w:rsidR="008C00B2" w:rsidRPr="007B7582" w:rsidRDefault="008C00B2" w:rsidP="000B3CDC">
      <w:pPr>
        <w:pStyle w:val="Akapitzlist"/>
        <w:numPr>
          <w:ilvl w:val="0"/>
          <w:numId w:val="13"/>
        </w:numPr>
        <w:shd w:val="clear" w:color="auto" w:fill="FFFFFF"/>
        <w:spacing w:after="0" w:line="396" w:lineRule="atLeast"/>
        <w:ind w:left="1410"/>
        <w:jc w:val="both"/>
        <w:rPr>
          <w:rFonts w:ascii="Times New Roman" w:hAnsi="Times New Roman"/>
          <w:sz w:val="20"/>
          <w:szCs w:val="20"/>
        </w:rPr>
      </w:pPr>
      <w:proofErr w:type="gramStart"/>
      <w:r w:rsidRPr="007B7582">
        <w:rPr>
          <w:rFonts w:ascii="Times New Roman" w:hAnsi="Times New Roman"/>
          <w:sz w:val="20"/>
          <w:szCs w:val="20"/>
        </w:rPr>
        <w:t>poszczególne</w:t>
      </w:r>
      <w:proofErr w:type="gramEnd"/>
      <w:r w:rsidRPr="007B7582">
        <w:rPr>
          <w:rFonts w:ascii="Times New Roman" w:hAnsi="Times New Roman"/>
          <w:sz w:val="20"/>
          <w:szCs w:val="20"/>
        </w:rPr>
        <w:t xml:space="preserve"> efekty uczenia się w zestawach oraz kryteria weryfikacji osiągnięcia poszczególnych efektów uczenia się;</w:t>
      </w:r>
    </w:p>
    <w:p w:rsidR="008C00B2" w:rsidRPr="007B7582" w:rsidRDefault="008C00B2" w:rsidP="000B3CDC">
      <w:pPr>
        <w:pStyle w:val="Akapitzlist"/>
        <w:numPr>
          <w:ilvl w:val="0"/>
          <w:numId w:val="12"/>
        </w:numPr>
        <w:spacing w:line="340" w:lineRule="exact"/>
        <w:ind w:left="657"/>
        <w:jc w:val="both"/>
        <w:rPr>
          <w:rFonts w:ascii="Times New Roman" w:hAnsi="Times New Roman"/>
          <w:sz w:val="20"/>
          <w:szCs w:val="20"/>
        </w:rPr>
      </w:pPr>
      <w:r w:rsidRPr="007B7582">
        <w:rPr>
          <w:rFonts w:ascii="Times New Roman" w:hAnsi="Times New Roman"/>
          <w:sz w:val="20"/>
          <w:szCs w:val="20"/>
        </w:rPr>
        <w:t>Dostosowanie wymagań dotyczących walidacji i podmiotów przeprowadzających walidację właściwych dla danej kwalifikacji uregulowanej do wymagań ustawy o ZSK;</w:t>
      </w:r>
    </w:p>
    <w:p w:rsidR="008C00B2" w:rsidRPr="007B7582" w:rsidRDefault="008C00B2" w:rsidP="000B3CDC">
      <w:pPr>
        <w:pStyle w:val="Akapitzlist"/>
        <w:numPr>
          <w:ilvl w:val="0"/>
          <w:numId w:val="12"/>
        </w:numPr>
        <w:spacing w:line="340" w:lineRule="exact"/>
        <w:ind w:left="711" w:hanging="357"/>
        <w:jc w:val="both"/>
        <w:rPr>
          <w:rFonts w:ascii="Times New Roman" w:hAnsi="Times New Roman"/>
          <w:sz w:val="20"/>
          <w:szCs w:val="20"/>
        </w:rPr>
      </w:pPr>
      <w:r w:rsidRPr="007B7582">
        <w:rPr>
          <w:rFonts w:ascii="Times New Roman" w:hAnsi="Times New Roman"/>
          <w:sz w:val="20"/>
          <w:szCs w:val="20"/>
          <w:shd w:val="clear" w:color="auto" w:fill="FFFFFF"/>
        </w:rPr>
        <w:t>Określenie instytucji, którym nadano uprawnienia do certyfikowania;</w:t>
      </w:r>
    </w:p>
    <w:p w:rsidR="008C00B2" w:rsidRPr="007B7582" w:rsidRDefault="008C00B2" w:rsidP="000B3CDC">
      <w:pPr>
        <w:pStyle w:val="Akapitzlist"/>
        <w:numPr>
          <w:ilvl w:val="0"/>
          <w:numId w:val="12"/>
        </w:numPr>
        <w:shd w:val="clear" w:color="auto" w:fill="FFFFFF"/>
        <w:spacing w:after="72" w:line="396" w:lineRule="atLeast"/>
        <w:ind w:left="657"/>
        <w:jc w:val="both"/>
        <w:rPr>
          <w:rFonts w:ascii="Times New Roman" w:hAnsi="Times New Roman"/>
          <w:sz w:val="20"/>
          <w:szCs w:val="20"/>
          <w:lang w:eastAsia="pl-PL"/>
        </w:rPr>
      </w:pPr>
      <w:r w:rsidRPr="007B7582">
        <w:rPr>
          <w:rFonts w:ascii="Times New Roman" w:hAnsi="Times New Roman"/>
          <w:sz w:val="20"/>
          <w:szCs w:val="20"/>
          <w:lang w:eastAsia="pl-PL"/>
        </w:rPr>
        <w:t xml:space="preserve">Określenie instytucji, którym powierzono funkcję zewnętrznego </w:t>
      </w:r>
      <w:proofErr w:type="gramStart"/>
      <w:r w:rsidRPr="007B7582">
        <w:rPr>
          <w:rFonts w:ascii="Times New Roman" w:hAnsi="Times New Roman"/>
          <w:sz w:val="20"/>
          <w:szCs w:val="20"/>
          <w:lang w:eastAsia="pl-PL"/>
        </w:rPr>
        <w:t>zapewniania jakości</w:t>
      </w:r>
      <w:proofErr w:type="gramEnd"/>
      <w:r w:rsidRPr="007B7582">
        <w:rPr>
          <w:rFonts w:ascii="Times New Roman" w:hAnsi="Times New Roman"/>
          <w:sz w:val="20"/>
          <w:szCs w:val="20"/>
          <w:lang w:eastAsia="pl-PL"/>
        </w:rPr>
        <w:t xml:space="preserve">; </w:t>
      </w:r>
    </w:p>
    <w:p w:rsidR="008C00B2" w:rsidRPr="007B7582" w:rsidRDefault="008C00B2" w:rsidP="000B3CDC">
      <w:pPr>
        <w:pStyle w:val="Akapitzlist"/>
        <w:numPr>
          <w:ilvl w:val="0"/>
          <w:numId w:val="12"/>
        </w:numPr>
        <w:shd w:val="clear" w:color="auto" w:fill="FFFFFF"/>
        <w:spacing w:after="72" w:line="396" w:lineRule="atLeast"/>
        <w:ind w:left="657"/>
        <w:jc w:val="both"/>
        <w:rPr>
          <w:rFonts w:ascii="Times New Roman" w:hAnsi="Times New Roman"/>
          <w:sz w:val="20"/>
          <w:szCs w:val="20"/>
          <w:lang w:eastAsia="pl-PL"/>
        </w:rPr>
      </w:pPr>
      <w:r w:rsidRPr="007B7582">
        <w:rPr>
          <w:rFonts w:ascii="Times New Roman" w:hAnsi="Times New Roman"/>
          <w:sz w:val="20"/>
          <w:szCs w:val="20"/>
          <w:lang w:eastAsia="pl-PL"/>
        </w:rPr>
        <w:lastRenderedPageBreak/>
        <w:t xml:space="preserve">Określenie elementów opisu kwalifikacji związanych z </w:t>
      </w:r>
      <w:r w:rsidRPr="007B7582">
        <w:rPr>
          <w:rFonts w:ascii="Times New Roman" w:hAnsi="Times New Roman"/>
          <w:sz w:val="20"/>
          <w:szCs w:val="20"/>
          <w:shd w:val="clear" w:color="auto" w:fill="FFFFFF"/>
        </w:rPr>
        <w:t xml:space="preserve">zakresem i częstotliwością ewaluacji wewnętrznej, sporządzania sprawozdań z działalności oraz raportów </w:t>
      </w:r>
    </w:p>
    <w:p w:rsidR="008C00B2" w:rsidRPr="007B7582" w:rsidRDefault="008C00B2" w:rsidP="000B3CDC">
      <w:pPr>
        <w:pStyle w:val="Akapitzlist"/>
        <w:shd w:val="clear" w:color="auto" w:fill="FFFFFF"/>
        <w:spacing w:after="72" w:line="396" w:lineRule="atLeast"/>
        <w:ind w:left="702"/>
        <w:jc w:val="both"/>
        <w:rPr>
          <w:rFonts w:ascii="Times New Roman" w:hAnsi="Times New Roman"/>
          <w:sz w:val="20"/>
          <w:szCs w:val="20"/>
          <w:lang w:eastAsia="pl-PL"/>
        </w:rPr>
      </w:pPr>
      <w:r w:rsidRPr="007B7582">
        <w:rPr>
          <w:rFonts w:ascii="Times New Roman" w:hAnsi="Times New Roman"/>
          <w:sz w:val="20"/>
          <w:szCs w:val="20"/>
          <w:shd w:val="clear" w:color="auto" w:fill="FFFFFF"/>
        </w:rPr>
        <w:t xml:space="preserve">z zewnętrznego </w:t>
      </w:r>
      <w:proofErr w:type="gramStart"/>
      <w:r w:rsidRPr="007B7582">
        <w:rPr>
          <w:rFonts w:ascii="Times New Roman" w:hAnsi="Times New Roman"/>
          <w:sz w:val="20"/>
          <w:szCs w:val="20"/>
          <w:shd w:val="clear" w:color="auto" w:fill="FFFFFF"/>
        </w:rPr>
        <w:t>zapewniania jakości</w:t>
      </w:r>
      <w:proofErr w:type="gramEnd"/>
      <w:r w:rsidRPr="007B7582">
        <w:rPr>
          <w:rFonts w:ascii="Times New Roman" w:hAnsi="Times New Roman"/>
          <w:sz w:val="20"/>
          <w:szCs w:val="20"/>
          <w:shd w:val="clear" w:color="auto" w:fill="FFFFFF"/>
        </w:rPr>
        <w:t>;</w:t>
      </w:r>
    </w:p>
    <w:p w:rsidR="008C00B2" w:rsidRPr="007B7582" w:rsidRDefault="008C00B2" w:rsidP="000B3CDC">
      <w:pPr>
        <w:pStyle w:val="Akapitzlist"/>
        <w:numPr>
          <w:ilvl w:val="0"/>
          <w:numId w:val="12"/>
        </w:numPr>
        <w:shd w:val="clear" w:color="auto" w:fill="FFFFFF"/>
        <w:spacing w:after="72" w:line="396" w:lineRule="atLeast"/>
        <w:ind w:left="657"/>
        <w:jc w:val="both"/>
        <w:rPr>
          <w:rFonts w:ascii="Times New Roman" w:hAnsi="Times New Roman"/>
          <w:sz w:val="20"/>
          <w:szCs w:val="20"/>
          <w:lang w:eastAsia="pl-PL"/>
        </w:rPr>
      </w:pPr>
      <w:r w:rsidRPr="007B7582">
        <w:rPr>
          <w:rFonts w:ascii="Times New Roman" w:hAnsi="Times New Roman"/>
          <w:sz w:val="20"/>
          <w:szCs w:val="20"/>
          <w:lang w:eastAsia="pl-PL"/>
        </w:rPr>
        <w:t xml:space="preserve">Określenie warunków, które musi spełnić osoba przystępująca do walidacji, </w:t>
      </w:r>
    </w:p>
    <w:p w:rsidR="008C00B2" w:rsidRPr="007B7582" w:rsidRDefault="008C00B2" w:rsidP="000B3CDC">
      <w:pPr>
        <w:pStyle w:val="Akapitzlist"/>
        <w:shd w:val="clear" w:color="auto" w:fill="FFFFFF"/>
        <w:spacing w:after="72" w:line="396" w:lineRule="atLeast"/>
        <w:ind w:left="702"/>
        <w:jc w:val="both"/>
        <w:rPr>
          <w:rFonts w:ascii="Times New Roman" w:hAnsi="Times New Roman"/>
          <w:sz w:val="20"/>
          <w:szCs w:val="20"/>
          <w:lang w:eastAsia="pl-PL"/>
        </w:rPr>
      </w:pPr>
      <w:proofErr w:type="gramStart"/>
      <w:r w:rsidRPr="007B7582">
        <w:rPr>
          <w:rFonts w:ascii="Times New Roman" w:hAnsi="Times New Roman"/>
          <w:sz w:val="20"/>
          <w:szCs w:val="20"/>
          <w:lang w:eastAsia="pl-PL"/>
        </w:rPr>
        <w:t>w</w:t>
      </w:r>
      <w:proofErr w:type="gramEnd"/>
      <w:r w:rsidRPr="007B7582">
        <w:rPr>
          <w:rFonts w:ascii="Times New Roman" w:hAnsi="Times New Roman"/>
          <w:sz w:val="20"/>
          <w:szCs w:val="20"/>
          <w:lang w:eastAsia="pl-PL"/>
        </w:rPr>
        <w:t xml:space="preserve"> szczególności wymagany poziom wykształcenia;</w:t>
      </w:r>
    </w:p>
    <w:p w:rsidR="008C00B2" w:rsidRPr="007B7582" w:rsidRDefault="008C00B2" w:rsidP="000B3CDC">
      <w:pPr>
        <w:pStyle w:val="Akapitzlist"/>
        <w:numPr>
          <w:ilvl w:val="0"/>
          <w:numId w:val="12"/>
        </w:numPr>
        <w:shd w:val="clear" w:color="auto" w:fill="FFFFFF"/>
        <w:spacing w:after="72" w:line="396" w:lineRule="atLeast"/>
        <w:ind w:left="657"/>
        <w:jc w:val="both"/>
        <w:rPr>
          <w:rFonts w:ascii="Times New Roman" w:hAnsi="Times New Roman"/>
          <w:sz w:val="20"/>
          <w:szCs w:val="20"/>
          <w:lang w:eastAsia="pl-PL"/>
        </w:rPr>
      </w:pPr>
      <w:r w:rsidRPr="007B7582">
        <w:rPr>
          <w:rFonts w:ascii="Times New Roman" w:hAnsi="Times New Roman"/>
          <w:sz w:val="20"/>
          <w:szCs w:val="20"/>
          <w:lang w:eastAsia="pl-PL"/>
        </w:rPr>
        <w:t>Podanie okresu ważności dokumentu potwierdzającego nadanie kwalifikacji i, w razie potrzeby, określenie warunków przedłużenia ważności tego dokumentu.</w:t>
      </w:r>
    </w:p>
    <w:p w:rsidR="008C00B2" w:rsidRPr="007B7582" w:rsidRDefault="00F31985" w:rsidP="000B3CDC">
      <w:pPr>
        <w:pStyle w:val="Akapitzlist"/>
        <w:numPr>
          <w:ilvl w:val="0"/>
          <w:numId w:val="23"/>
        </w:numPr>
        <w:spacing w:line="340" w:lineRule="exact"/>
        <w:jc w:val="both"/>
        <w:rPr>
          <w:rFonts w:ascii="Times New Roman" w:hAnsi="Times New Roman"/>
          <w:sz w:val="20"/>
          <w:szCs w:val="20"/>
        </w:rPr>
      </w:pPr>
      <w:r>
        <w:rPr>
          <w:rFonts w:ascii="Times New Roman" w:hAnsi="Times New Roman"/>
          <w:sz w:val="20"/>
          <w:szCs w:val="20"/>
        </w:rPr>
        <w:t>Przypisanie, przez Zespół E</w:t>
      </w:r>
      <w:r w:rsidR="008C00B2" w:rsidRPr="007B7582">
        <w:rPr>
          <w:rFonts w:ascii="Times New Roman" w:hAnsi="Times New Roman"/>
          <w:sz w:val="20"/>
          <w:szCs w:val="20"/>
        </w:rPr>
        <w:t>kspertów, poziomu Polskiej Ramy Kwalifikacji do dostosowanej do wymagań ustawy o ZSK kwalifikacji uregulowanej poprzez porównanie efektów uczenia się wymaganych dla tej kwalifikacji z charakterystykami poziomów Polskiej Ramy Kwalifikacji pierwszego i drugiego stopnia oraz przygotowanie związanej z tym dokumentacji:</w:t>
      </w:r>
    </w:p>
    <w:p w:rsidR="008C00B2" w:rsidRPr="007B7582" w:rsidRDefault="008C00B2" w:rsidP="008C00B2">
      <w:pPr>
        <w:pStyle w:val="Akapitzlist"/>
        <w:numPr>
          <w:ilvl w:val="0"/>
          <w:numId w:val="16"/>
        </w:numPr>
        <w:spacing w:line="340" w:lineRule="exact"/>
        <w:jc w:val="both"/>
        <w:rPr>
          <w:rFonts w:ascii="Times New Roman" w:hAnsi="Times New Roman"/>
          <w:sz w:val="20"/>
          <w:szCs w:val="20"/>
        </w:rPr>
      </w:pPr>
      <w:proofErr w:type="gramStart"/>
      <w:r w:rsidRPr="007B7582">
        <w:rPr>
          <w:rFonts w:ascii="Times New Roman" w:hAnsi="Times New Roman"/>
          <w:sz w:val="20"/>
          <w:szCs w:val="20"/>
        </w:rPr>
        <w:t>wypełnionej</w:t>
      </w:r>
      <w:proofErr w:type="gramEnd"/>
      <w:r w:rsidRPr="007B7582">
        <w:rPr>
          <w:rFonts w:ascii="Times New Roman" w:hAnsi="Times New Roman"/>
          <w:sz w:val="20"/>
          <w:szCs w:val="20"/>
        </w:rPr>
        <w:t xml:space="preserve"> tabeli zgodności,</w:t>
      </w:r>
    </w:p>
    <w:p w:rsidR="008C00B2" w:rsidRPr="007B7582" w:rsidRDefault="008C00B2" w:rsidP="008C00B2">
      <w:pPr>
        <w:pStyle w:val="Akapitzlist"/>
        <w:numPr>
          <w:ilvl w:val="0"/>
          <w:numId w:val="16"/>
        </w:numPr>
        <w:spacing w:line="340" w:lineRule="exact"/>
        <w:jc w:val="both"/>
        <w:rPr>
          <w:rFonts w:ascii="Times New Roman" w:hAnsi="Times New Roman"/>
          <w:sz w:val="20"/>
          <w:szCs w:val="20"/>
        </w:rPr>
      </w:pPr>
      <w:proofErr w:type="gramStart"/>
      <w:r w:rsidRPr="007B7582">
        <w:rPr>
          <w:rFonts w:ascii="Times New Roman" w:hAnsi="Times New Roman"/>
          <w:sz w:val="20"/>
          <w:szCs w:val="20"/>
        </w:rPr>
        <w:t>rekomendacji</w:t>
      </w:r>
      <w:proofErr w:type="gramEnd"/>
      <w:r w:rsidRPr="007B7582">
        <w:rPr>
          <w:rFonts w:ascii="Times New Roman" w:hAnsi="Times New Roman"/>
          <w:sz w:val="20"/>
          <w:szCs w:val="20"/>
        </w:rPr>
        <w:t xml:space="preserve"> dotyczącej przypisania poziomu Polskiej Ramy Kwalifikacji do danej kwalifikacji uregulowanej. </w:t>
      </w:r>
    </w:p>
    <w:p w:rsidR="00741783" w:rsidRDefault="00741783" w:rsidP="00741783">
      <w:pPr>
        <w:pStyle w:val="Akapitzlist"/>
        <w:spacing w:line="340" w:lineRule="exact"/>
        <w:ind w:left="0"/>
        <w:jc w:val="both"/>
        <w:rPr>
          <w:rFonts w:cs="Calibri"/>
        </w:rPr>
      </w:pPr>
    </w:p>
    <w:p w:rsidR="000B3CDC" w:rsidRPr="00741783" w:rsidRDefault="00741783" w:rsidP="00741783">
      <w:pPr>
        <w:numPr>
          <w:ilvl w:val="0"/>
          <w:numId w:val="23"/>
        </w:numPr>
        <w:spacing w:before="120" w:after="120" w:line="360" w:lineRule="auto"/>
        <w:jc w:val="both"/>
        <w:rPr>
          <w:b/>
          <w:lang w:val="pl-PL"/>
        </w:rPr>
      </w:pPr>
      <w:r w:rsidRPr="00741783">
        <w:rPr>
          <w:b/>
          <w:lang w:val="pl-PL"/>
        </w:rPr>
        <w:t>Sposób realizacji zamówienia:</w:t>
      </w:r>
    </w:p>
    <w:p w:rsidR="00D607E1" w:rsidRDefault="00D607E1" w:rsidP="0051701C">
      <w:pPr>
        <w:spacing w:before="120" w:after="120" w:line="360" w:lineRule="auto"/>
        <w:jc w:val="both"/>
      </w:pPr>
      <w:r>
        <w:rPr>
          <w:b/>
          <w:shd w:val="clear" w:color="auto" w:fill="FFFFFF"/>
        </w:rPr>
        <w:t>Do</w:t>
      </w:r>
      <w:r w:rsidRPr="007B7582">
        <w:rPr>
          <w:shd w:val="clear" w:color="auto" w:fill="FFFFFF"/>
        </w:rPr>
        <w:t xml:space="preserve"> pilotażu został</w:t>
      </w:r>
      <w:r>
        <w:rPr>
          <w:shd w:val="clear" w:color="auto" w:fill="FFFFFF"/>
        </w:rPr>
        <w:t>a</w:t>
      </w:r>
      <w:r w:rsidRPr="007B7582">
        <w:rPr>
          <w:shd w:val="clear" w:color="auto" w:fill="FFFFFF"/>
        </w:rPr>
        <w:t xml:space="preserve"> wybran</w:t>
      </w:r>
      <w:r>
        <w:rPr>
          <w:shd w:val="clear" w:color="auto" w:fill="FFFFFF"/>
        </w:rPr>
        <w:t>a</w:t>
      </w:r>
      <w:r w:rsidRPr="007B7582">
        <w:rPr>
          <w:shd w:val="clear" w:color="auto" w:fill="FFFFFF"/>
        </w:rPr>
        <w:t xml:space="preserve"> </w:t>
      </w:r>
      <w:r w:rsidR="00DA7872">
        <w:rPr>
          <w:shd w:val="clear" w:color="auto" w:fill="FFFFFF"/>
        </w:rPr>
        <w:softHyphen/>
      </w:r>
      <w:r>
        <w:rPr>
          <w:shd w:val="clear" w:color="auto" w:fill="FFFFFF"/>
        </w:rPr>
        <w:t>kwalifikacja uregulowana</w:t>
      </w:r>
      <w:r>
        <w:t xml:space="preserve"> „</w:t>
      </w:r>
      <w:r w:rsidRPr="00B678D8">
        <w:t xml:space="preserve">Przewodnik górski </w:t>
      </w:r>
      <w:r>
        <w:t>klasy III na obszar T</w:t>
      </w:r>
      <w:r w:rsidRPr="00B678D8">
        <w:t>atr</w:t>
      </w:r>
      <w:r>
        <w:t xml:space="preserve">“. </w:t>
      </w:r>
      <w:r w:rsidRPr="007B7582">
        <w:t xml:space="preserve">Kwalifikacja należy do działu administracji rządowej, którym kieruje Minister </w:t>
      </w:r>
      <w:r>
        <w:t>Rozwoju</w:t>
      </w:r>
      <w:r w:rsidRPr="007B7582">
        <w:t>.</w:t>
      </w:r>
    </w:p>
    <w:p w:rsidR="002B0768" w:rsidRDefault="00FA24EF" w:rsidP="0051701C">
      <w:pPr>
        <w:spacing w:before="120" w:after="120" w:line="360" w:lineRule="auto"/>
        <w:jc w:val="both"/>
        <w:rPr>
          <w:color w:val="000000"/>
        </w:rPr>
      </w:pPr>
      <w:r w:rsidRPr="00663B64">
        <w:rPr>
          <w:b/>
        </w:rPr>
        <w:t>Dokumentacja ilustrująca dostosowanie</w:t>
      </w:r>
      <w:r w:rsidRPr="00A86DE5">
        <w:t xml:space="preserve"> </w:t>
      </w:r>
      <w:r w:rsidRPr="007B7582">
        <w:rPr>
          <w:color w:val="000000"/>
        </w:rPr>
        <w:t>kwalifikacji uregulowan</w:t>
      </w:r>
      <w:r w:rsidR="00A743D8">
        <w:rPr>
          <w:color w:val="000000"/>
        </w:rPr>
        <w:t>ej</w:t>
      </w:r>
      <w:r w:rsidRPr="007B7582">
        <w:rPr>
          <w:color w:val="000000"/>
        </w:rPr>
        <w:t xml:space="preserve"> do wymagań ustawy o ZSK </w:t>
      </w:r>
      <w:r w:rsidR="00CE3F73">
        <w:rPr>
          <w:color w:val="000000"/>
        </w:rPr>
        <w:t>zostanie</w:t>
      </w:r>
      <w:r w:rsidRPr="007B7582">
        <w:rPr>
          <w:color w:val="000000"/>
        </w:rPr>
        <w:t xml:space="preserve"> </w:t>
      </w:r>
      <w:r w:rsidR="007A2E57">
        <w:rPr>
          <w:color w:val="000000"/>
        </w:rPr>
        <w:t>opracowana</w:t>
      </w:r>
      <w:r w:rsidRPr="007B7582">
        <w:rPr>
          <w:color w:val="000000"/>
        </w:rPr>
        <w:t xml:space="preserve"> </w:t>
      </w:r>
      <w:r w:rsidR="00DA11DF" w:rsidRPr="007B7582">
        <w:rPr>
          <w:color w:val="000000"/>
        </w:rPr>
        <w:t>podczas</w:t>
      </w:r>
      <w:r w:rsidR="00DA11DF">
        <w:rPr>
          <w:color w:val="000000"/>
        </w:rPr>
        <w:t xml:space="preserve"> </w:t>
      </w:r>
      <w:r w:rsidR="008D37C7">
        <w:rPr>
          <w:b/>
          <w:color w:val="000000"/>
        </w:rPr>
        <w:t>pięciu</w:t>
      </w:r>
      <w:r w:rsidRPr="007B7582">
        <w:rPr>
          <w:b/>
          <w:color w:val="000000"/>
        </w:rPr>
        <w:t xml:space="preserve"> sześciogodzinnych spotkań roboczych</w:t>
      </w:r>
      <w:r w:rsidRPr="007B7582">
        <w:rPr>
          <w:color w:val="000000"/>
        </w:rPr>
        <w:t xml:space="preserve"> </w:t>
      </w:r>
      <w:r w:rsidR="00ED3BD6">
        <w:rPr>
          <w:color w:val="000000"/>
        </w:rPr>
        <w:t>Z</w:t>
      </w:r>
      <w:r w:rsidRPr="007B7582">
        <w:rPr>
          <w:color w:val="000000"/>
        </w:rPr>
        <w:t xml:space="preserve">espołu </w:t>
      </w:r>
      <w:r w:rsidR="00ED3BD6">
        <w:rPr>
          <w:color w:val="000000"/>
        </w:rPr>
        <w:t>E</w:t>
      </w:r>
      <w:r w:rsidRPr="007B7582">
        <w:rPr>
          <w:color w:val="000000"/>
        </w:rPr>
        <w:t>kspertów, przygotowywanych i moderowanych przez pracowników IBE mających doświadczenie we wdrażaniu ZSK.</w:t>
      </w:r>
      <w:r w:rsidR="006A1030">
        <w:rPr>
          <w:color w:val="000000"/>
        </w:rPr>
        <w:t xml:space="preserve"> </w:t>
      </w:r>
      <w:r w:rsidR="00326E94">
        <w:rPr>
          <w:color w:val="000000"/>
        </w:rPr>
        <w:t>IBE</w:t>
      </w:r>
      <w:r w:rsidR="00FC576A">
        <w:rPr>
          <w:color w:val="000000"/>
        </w:rPr>
        <w:t>,</w:t>
      </w:r>
      <w:r w:rsidR="00326E94">
        <w:rPr>
          <w:color w:val="000000"/>
        </w:rPr>
        <w:t xml:space="preserve"> </w:t>
      </w:r>
      <w:r w:rsidR="00FC576A">
        <w:rPr>
          <w:color w:val="000000"/>
        </w:rPr>
        <w:t xml:space="preserve">ze środków projektowych, </w:t>
      </w:r>
      <w:r w:rsidR="00326E94">
        <w:rPr>
          <w:color w:val="000000"/>
        </w:rPr>
        <w:t>pokrywa k</w:t>
      </w:r>
      <w:r w:rsidR="006A1030">
        <w:rPr>
          <w:color w:val="000000"/>
        </w:rPr>
        <w:t xml:space="preserve">oszty organizacji spotkań roboczych, w tym wynajem </w:t>
      </w:r>
      <w:r w:rsidR="003125E4">
        <w:rPr>
          <w:color w:val="000000"/>
        </w:rPr>
        <w:t>s</w:t>
      </w:r>
      <w:r w:rsidR="006A1030">
        <w:rPr>
          <w:color w:val="000000"/>
        </w:rPr>
        <w:t xml:space="preserve">ali z wyposażeniem </w:t>
      </w:r>
      <w:r w:rsidR="003125E4">
        <w:rPr>
          <w:color w:val="000000"/>
        </w:rPr>
        <w:t xml:space="preserve">(rzutnik), </w:t>
      </w:r>
      <w:r w:rsidR="006A1030">
        <w:rPr>
          <w:color w:val="000000"/>
        </w:rPr>
        <w:t>całodzienny catering</w:t>
      </w:r>
      <w:r w:rsidR="003125E4">
        <w:rPr>
          <w:color w:val="000000"/>
        </w:rPr>
        <w:t>, w tym przerwa kawowa i obiad, druk materiałów oraz zwrot kosztów dojazdu</w:t>
      </w:r>
      <w:r w:rsidR="00D56A7D">
        <w:rPr>
          <w:color w:val="000000"/>
        </w:rPr>
        <w:t xml:space="preserve"> dla uczestników </w:t>
      </w:r>
      <w:r w:rsidR="00171C88">
        <w:rPr>
          <w:color w:val="000000"/>
        </w:rPr>
        <w:t>spotkania</w:t>
      </w:r>
      <w:r w:rsidR="00AC4340">
        <w:rPr>
          <w:color w:val="000000"/>
        </w:rPr>
        <w:t xml:space="preserve"> </w:t>
      </w:r>
      <w:r w:rsidR="00D56A7D">
        <w:rPr>
          <w:color w:val="000000"/>
        </w:rPr>
        <w:t xml:space="preserve">(zgodnie z </w:t>
      </w:r>
      <w:r w:rsidR="00D56A7D">
        <w:t>wymogami IZ POWER)</w:t>
      </w:r>
      <w:r w:rsidR="00326E94">
        <w:rPr>
          <w:color w:val="000000"/>
        </w:rPr>
        <w:t xml:space="preserve">. </w:t>
      </w:r>
      <w:r w:rsidR="003125E4">
        <w:rPr>
          <w:color w:val="000000"/>
        </w:rPr>
        <w:t xml:space="preserve"> Spotkania robocze będą odbywały się średnio dwa razy w miesiącu. Ich terminy zostaną ustalone </w:t>
      </w:r>
      <w:r w:rsidR="00677C26">
        <w:rPr>
          <w:color w:val="000000"/>
        </w:rPr>
        <w:t>z </w:t>
      </w:r>
      <w:r w:rsidR="00ED3BD6">
        <w:rPr>
          <w:color w:val="000000"/>
        </w:rPr>
        <w:t>Z</w:t>
      </w:r>
      <w:r w:rsidR="00677C26">
        <w:rPr>
          <w:color w:val="000000"/>
        </w:rPr>
        <w:t xml:space="preserve">espołem </w:t>
      </w:r>
      <w:r w:rsidR="00ED3BD6">
        <w:rPr>
          <w:color w:val="000000"/>
        </w:rPr>
        <w:t>E</w:t>
      </w:r>
      <w:r w:rsidR="00677C26">
        <w:rPr>
          <w:color w:val="000000"/>
        </w:rPr>
        <w:t xml:space="preserve">kspertów </w:t>
      </w:r>
      <w:r w:rsidR="003125E4">
        <w:rPr>
          <w:color w:val="000000"/>
        </w:rPr>
        <w:t xml:space="preserve">w trybie roboczym. </w:t>
      </w:r>
      <w:r w:rsidRPr="007B7582">
        <w:rPr>
          <w:color w:val="000000"/>
        </w:rPr>
        <w:t xml:space="preserve">Dodatkowo eksperci na </w:t>
      </w:r>
      <w:r w:rsidRPr="00D7788A">
        <w:rPr>
          <w:b/>
          <w:color w:val="000000"/>
        </w:rPr>
        <w:t>pracę</w:t>
      </w:r>
      <w:r w:rsidRPr="007B7582">
        <w:rPr>
          <w:color w:val="000000"/>
        </w:rPr>
        <w:t xml:space="preserve"> </w:t>
      </w:r>
      <w:r w:rsidRPr="007B7582">
        <w:rPr>
          <w:b/>
          <w:color w:val="000000"/>
        </w:rPr>
        <w:t xml:space="preserve">własną </w:t>
      </w:r>
      <w:r w:rsidR="002876D4">
        <w:rPr>
          <w:b/>
          <w:color w:val="000000"/>
        </w:rPr>
        <w:t xml:space="preserve">w założeniu </w:t>
      </w:r>
      <w:r w:rsidRPr="007B7582">
        <w:rPr>
          <w:b/>
          <w:color w:val="000000"/>
        </w:rPr>
        <w:t xml:space="preserve">poświęcą po </w:t>
      </w:r>
      <w:r w:rsidR="008D37C7">
        <w:rPr>
          <w:b/>
          <w:color w:val="000000"/>
        </w:rPr>
        <w:t>dziesięć</w:t>
      </w:r>
      <w:r w:rsidRPr="007B7582">
        <w:rPr>
          <w:b/>
          <w:color w:val="000000"/>
        </w:rPr>
        <w:t xml:space="preserve"> godzin każdy</w:t>
      </w:r>
      <w:r w:rsidRPr="007B7582">
        <w:rPr>
          <w:color w:val="000000"/>
        </w:rPr>
        <w:t xml:space="preserve">. W spotkaniach </w:t>
      </w:r>
      <w:r w:rsidR="00ED3BD6">
        <w:rPr>
          <w:color w:val="000000"/>
        </w:rPr>
        <w:t>Z</w:t>
      </w:r>
      <w:r w:rsidRPr="007B7582">
        <w:rPr>
          <w:color w:val="000000"/>
        </w:rPr>
        <w:t xml:space="preserve">espołu </w:t>
      </w:r>
      <w:r w:rsidR="00ED3BD6">
        <w:rPr>
          <w:color w:val="000000"/>
        </w:rPr>
        <w:t>E</w:t>
      </w:r>
      <w:r w:rsidRPr="007B7582">
        <w:rPr>
          <w:color w:val="000000"/>
        </w:rPr>
        <w:t>kspertów</w:t>
      </w:r>
      <w:r w:rsidR="0098342A">
        <w:rPr>
          <w:color w:val="000000"/>
        </w:rPr>
        <w:t xml:space="preserve">, </w:t>
      </w:r>
      <w:r w:rsidRPr="007B7582">
        <w:rPr>
          <w:color w:val="000000"/>
        </w:rPr>
        <w:t>przewidziany jest udział przedstawicieli min</w:t>
      </w:r>
      <w:r w:rsidR="00471BF2">
        <w:rPr>
          <w:color w:val="000000"/>
        </w:rPr>
        <w:t>i</w:t>
      </w:r>
      <w:r w:rsidRPr="007B7582">
        <w:rPr>
          <w:color w:val="000000"/>
        </w:rPr>
        <w:t xml:space="preserve">sterstwa, z którym związana jest </w:t>
      </w:r>
      <w:r w:rsidR="00DA7872">
        <w:rPr>
          <w:color w:val="000000"/>
        </w:rPr>
        <w:t xml:space="preserve">niniejsza </w:t>
      </w:r>
      <w:r w:rsidRPr="007B7582">
        <w:rPr>
          <w:color w:val="000000"/>
        </w:rPr>
        <w:t>kwalifikacja uregulowana, jako osób z głosem doradczym</w:t>
      </w:r>
      <w:r w:rsidR="002B0768">
        <w:rPr>
          <w:color w:val="000000"/>
        </w:rPr>
        <w:t>. W</w:t>
      </w:r>
      <w:r w:rsidR="002B0768" w:rsidRPr="00964BF7">
        <w:rPr>
          <w:rFonts w:cstheme="minorHAnsi"/>
          <w:color w:val="000000" w:themeColor="text1"/>
        </w:rPr>
        <w:t xml:space="preserve"> związku z wystąpieniem stanu epidemii</w:t>
      </w:r>
      <w:r w:rsidR="002B0768">
        <w:rPr>
          <w:rFonts w:cstheme="minorHAnsi"/>
          <w:color w:val="000000" w:themeColor="text1"/>
        </w:rPr>
        <w:t xml:space="preserve"> oraz wprowadzonymi ze względu na to ograniczeniami tj. zakaz zgromadzeń ludzi, niemożność przeprowadzenia spotkań stacjonarnych</w:t>
      </w:r>
      <w:r w:rsidR="002936AB">
        <w:rPr>
          <w:rFonts w:cstheme="minorHAnsi"/>
          <w:color w:val="000000" w:themeColor="text1"/>
        </w:rPr>
        <w:t xml:space="preserve">, </w:t>
      </w:r>
      <w:r w:rsidR="002B0768">
        <w:t>spotkania robocze mogą być przeprowadzane</w:t>
      </w:r>
      <w:r w:rsidR="002936AB">
        <w:t xml:space="preserve"> w formie on-line</w:t>
      </w:r>
      <w:r w:rsidR="002B0768">
        <w:t xml:space="preserve">.  </w:t>
      </w:r>
    </w:p>
    <w:p w:rsidR="0051701C" w:rsidRDefault="0051701C" w:rsidP="0051701C">
      <w:pPr>
        <w:spacing w:before="120" w:after="120" w:line="360" w:lineRule="auto"/>
        <w:jc w:val="both"/>
        <w:rPr>
          <w:color w:val="000000"/>
        </w:rPr>
      </w:pPr>
      <w:r>
        <w:rPr>
          <w:color w:val="000000"/>
        </w:rPr>
        <w:t xml:space="preserve">                                                                                                        </w:t>
      </w:r>
    </w:p>
    <w:p w:rsidR="00AE0E9E" w:rsidRDefault="008C00B2" w:rsidP="0051701C">
      <w:pPr>
        <w:spacing w:before="120" w:after="120" w:line="360" w:lineRule="auto"/>
        <w:jc w:val="both"/>
        <w:rPr>
          <w:shd w:val="clear" w:color="auto" w:fill="FFFFFF"/>
        </w:rPr>
      </w:pPr>
      <w:r w:rsidRPr="0051701C">
        <w:rPr>
          <w:b/>
          <w:shd w:val="clear" w:color="auto" w:fill="FFFFFF"/>
        </w:rPr>
        <w:t>Zespół ekspertów</w:t>
      </w:r>
      <w:r w:rsidRPr="007B7582">
        <w:rPr>
          <w:shd w:val="clear" w:color="auto" w:fill="FFFFFF"/>
        </w:rPr>
        <w:t>:</w:t>
      </w:r>
      <w:r w:rsidR="0051701C">
        <w:rPr>
          <w:shd w:val="clear" w:color="auto" w:fill="FFFFFF"/>
        </w:rPr>
        <w:t xml:space="preserve"> w</w:t>
      </w:r>
      <w:r w:rsidRPr="007B7582">
        <w:rPr>
          <w:shd w:val="clear" w:color="auto" w:fill="FFFFFF"/>
        </w:rPr>
        <w:t>ykonani</w:t>
      </w:r>
      <w:r w:rsidR="00940E6E">
        <w:rPr>
          <w:shd w:val="clear" w:color="auto" w:fill="FFFFFF"/>
        </w:rPr>
        <w:t>e</w:t>
      </w:r>
      <w:r w:rsidRPr="007B7582">
        <w:rPr>
          <w:shd w:val="clear" w:color="auto" w:fill="FFFFFF"/>
        </w:rPr>
        <w:t xml:space="preserve"> zamówienia </w:t>
      </w:r>
      <w:r w:rsidR="00940E6E">
        <w:rPr>
          <w:shd w:val="clear" w:color="auto" w:fill="FFFFFF"/>
        </w:rPr>
        <w:t>należało będzie do Zespołu</w:t>
      </w:r>
      <w:r w:rsidR="00940E6E" w:rsidRPr="007B7582">
        <w:rPr>
          <w:shd w:val="clear" w:color="auto" w:fill="FFFFFF"/>
        </w:rPr>
        <w:t xml:space="preserve"> </w:t>
      </w:r>
      <w:r w:rsidR="00940E6E">
        <w:rPr>
          <w:shd w:val="clear" w:color="auto" w:fill="FFFFFF"/>
        </w:rPr>
        <w:t>E</w:t>
      </w:r>
      <w:r w:rsidRPr="007B7582">
        <w:rPr>
          <w:shd w:val="clear" w:color="auto" w:fill="FFFFFF"/>
        </w:rPr>
        <w:t xml:space="preserve">kspertów. Zespół </w:t>
      </w:r>
      <w:r w:rsidR="00940E6E">
        <w:rPr>
          <w:shd w:val="clear" w:color="auto" w:fill="FFFFFF"/>
        </w:rPr>
        <w:t>E</w:t>
      </w:r>
      <w:r w:rsidRPr="007B7582">
        <w:rPr>
          <w:shd w:val="clear" w:color="auto" w:fill="FFFFFF"/>
        </w:rPr>
        <w:t xml:space="preserve">kspertów będzie składał się z pięciu osób. </w:t>
      </w:r>
    </w:p>
    <w:p w:rsidR="00BB0584" w:rsidRPr="004B2F76" w:rsidRDefault="00BB0584" w:rsidP="00BB0584">
      <w:pPr>
        <w:spacing w:before="120" w:after="120" w:line="360" w:lineRule="auto"/>
        <w:jc w:val="both"/>
      </w:pPr>
      <w:r w:rsidRPr="004B2F76">
        <w:t>W sytuacji, gdy z przyczyn niezależnych od Wykonawcy</w:t>
      </w:r>
      <w:r w:rsidR="00082819" w:rsidRPr="004B2F76">
        <w:t xml:space="preserve"> </w:t>
      </w:r>
      <w:r w:rsidRPr="004B2F76">
        <w:t xml:space="preserve">(np. zdarzenia losowe, choroba eksperta) niemożliwe będzie przygotowanie </w:t>
      </w:r>
      <w:r w:rsidR="00082819" w:rsidRPr="004B2F76">
        <w:t>przedmiotu zamówienia</w:t>
      </w:r>
      <w:r w:rsidRPr="004B2F76">
        <w:t xml:space="preserve"> przez osobę wskazaną w ofercie, Wykonawca zobowiązany jest </w:t>
      </w:r>
      <w:r w:rsidRPr="004B2F76">
        <w:lastRenderedPageBreak/>
        <w:t>poinformować o tym fakcie Zamawiającego oraz przedstawić mu kandydaturę innego eksperta, który spełnia wymagania określone w niniejszym ogłoszeniu. Do zaangażowania w realizację zamówienia innego eksperta aniżeli wskazanego w ofercie, konieczna jest zgoda Zamawiającego i spełnienie przez nową osobę wszystkich wymagań określonych w niniejszym ogłoszeniu.</w:t>
      </w:r>
    </w:p>
    <w:p w:rsidR="00082819" w:rsidRPr="004B2F76" w:rsidRDefault="00082819" w:rsidP="00082819">
      <w:pPr>
        <w:spacing w:after="120" w:line="360" w:lineRule="auto"/>
        <w:jc w:val="both"/>
      </w:pPr>
      <w:r w:rsidRPr="004B2F76">
        <w:rPr>
          <w:b/>
        </w:rPr>
        <w:t>Koordynator zespołu ekspertów:</w:t>
      </w:r>
      <w:r w:rsidRPr="004B2F76">
        <w:t xml:space="preserve"> na pierwszym spotkaniu roboczym po stronie Wykonawcy zostanie wybrany koordynator.  Do zadań koordyn</w:t>
      </w:r>
      <w:r w:rsidR="000831C8">
        <w:t>a</w:t>
      </w:r>
      <w:r w:rsidRPr="004B2F76">
        <w:t>tora będą należały:</w:t>
      </w:r>
    </w:p>
    <w:p w:rsidR="00082819" w:rsidRPr="004B2F76" w:rsidRDefault="00082819" w:rsidP="00082819">
      <w:pPr>
        <w:pStyle w:val="Akapitzlist"/>
        <w:numPr>
          <w:ilvl w:val="0"/>
          <w:numId w:val="27"/>
        </w:numPr>
        <w:spacing w:after="120" w:line="360" w:lineRule="auto"/>
        <w:jc w:val="both"/>
        <w:rPr>
          <w:rFonts w:ascii="Times New Roman" w:hAnsi="Times New Roman"/>
          <w:sz w:val="20"/>
          <w:szCs w:val="20"/>
          <w:lang w:val="cs-CZ" w:eastAsia="pl-PL"/>
        </w:rPr>
      </w:pPr>
      <w:r w:rsidRPr="004B2F76">
        <w:rPr>
          <w:rFonts w:ascii="Times New Roman" w:hAnsi="Times New Roman"/>
          <w:sz w:val="20"/>
          <w:szCs w:val="20"/>
          <w:lang w:val="cs-CZ" w:eastAsia="pl-PL"/>
        </w:rPr>
        <w:t>sprawy organizacyjne związane z realizacją zamówienia,</w:t>
      </w:r>
    </w:p>
    <w:p w:rsidR="00082819" w:rsidRPr="004B2F76" w:rsidRDefault="00082819" w:rsidP="00082819">
      <w:pPr>
        <w:pStyle w:val="Akapitzlist"/>
        <w:numPr>
          <w:ilvl w:val="0"/>
          <w:numId w:val="27"/>
        </w:numPr>
        <w:spacing w:after="120" w:line="360" w:lineRule="auto"/>
        <w:jc w:val="both"/>
        <w:rPr>
          <w:rFonts w:ascii="Times New Roman" w:hAnsi="Times New Roman"/>
          <w:sz w:val="20"/>
          <w:szCs w:val="20"/>
          <w:lang w:val="cs-CZ" w:eastAsia="pl-PL"/>
        </w:rPr>
      </w:pPr>
      <w:proofErr w:type="gramStart"/>
      <w:r w:rsidRPr="004B2F76">
        <w:rPr>
          <w:rFonts w:ascii="Times New Roman" w:hAnsi="Times New Roman"/>
          <w:sz w:val="20"/>
          <w:szCs w:val="20"/>
        </w:rPr>
        <w:t>koordynacja</w:t>
      </w:r>
      <w:proofErr w:type="gramEnd"/>
      <w:r w:rsidRPr="004B2F76">
        <w:rPr>
          <w:rFonts w:ascii="Times New Roman" w:hAnsi="Times New Roman"/>
          <w:sz w:val="20"/>
          <w:szCs w:val="20"/>
        </w:rPr>
        <w:t xml:space="preserve"> pracy zespołu ekspertów,</w:t>
      </w:r>
    </w:p>
    <w:p w:rsidR="00082819" w:rsidRPr="004B2F76" w:rsidRDefault="00082819" w:rsidP="00082819">
      <w:pPr>
        <w:pStyle w:val="Akapitzlist"/>
        <w:numPr>
          <w:ilvl w:val="0"/>
          <w:numId w:val="27"/>
        </w:numPr>
        <w:spacing w:after="120" w:line="360" w:lineRule="auto"/>
        <w:jc w:val="both"/>
        <w:rPr>
          <w:rFonts w:ascii="Times New Roman" w:hAnsi="Times New Roman"/>
          <w:sz w:val="20"/>
          <w:szCs w:val="20"/>
          <w:lang w:val="cs-CZ" w:eastAsia="pl-PL"/>
        </w:rPr>
      </w:pPr>
      <w:r w:rsidRPr="004B2F76">
        <w:rPr>
          <w:rFonts w:ascii="Times New Roman" w:hAnsi="Times New Roman"/>
          <w:sz w:val="20"/>
          <w:szCs w:val="20"/>
          <w:lang w:val="cs-CZ" w:eastAsia="pl-PL"/>
        </w:rPr>
        <w:t>kontakty robocze z Zamawiającym.</w:t>
      </w:r>
    </w:p>
    <w:p w:rsidR="00082819" w:rsidRPr="004B2F76" w:rsidRDefault="00082819" w:rsidP="00082819">
      <w:pPr>
        <w:spacing w:before="120" w:after="120" w:line="360" w:lineRule="auto"/>
        <w:jc w:val="both"/>
        <w:rPr>
          <w:shd w:val="clear" w:color="auto" w:fill="FFFFFF"/>
        </w:rPr>
      </w:pPr>
      <w:r w:rsidRPr="004B2F76">
        <w:rPr>
          <w:shd w:val="clear" w:color="auto" w:fill="FFFFFF"/>
        </w:rPr>
        <w:t>Zespół ekspertów może pi</w:t>
      </w:r>
      <w:r w:rsidR="00471BF2">
        <w:rPr>
          <w:shd w:val="clear" w:color="auto" w:fill="FFFFFF"/>
        </w:rPr>
        <w:t>s</w:t>
      </w:r>
      <w:r w:rsidRPr="004B2F76">
        <w:rPr>
          <w:shd w:val="clear" w:color="auto" w:fill="FFFFFF"/>
        </w:rPr>
        <w:t>emnie upoważnić koordyn</w:t>
      </w:r>
      <w:r w:rsidR="00471BF2">
        <w:rPr>
          <w:shd w:val="clear" w:color="auto" w:fill="FFFFFF"/>
        </w:rPr>
        <w:t>a</w:t>
      </w:r>
      <w:r w:rsidRPr="004B2F76">
        <w:rPr>
          <w:shd w:val="clear" w:color="auto" w:fill="FFFFFF"/>
        </w:rPr>
        <w:t>tora do przekazania Zamawiającemu produktów zamówienia oraz do podpisania dokumentów związanych z odebraniem produktów zamówienia</w:t>
      </w:r>
      <w:r w:rsidR="00471BF2">
        <w:rPr>
          <w:shd w:val="clear" w:color="auto" w:fill="FFFFFF"/>
        </w:rPr>
        <w:t>,</w:t>
      </w:r>
      <w:r w:rsidRPr="004B2F76">
        <w:rPr>
          <w:shd w:val="clear" w:color="auto" w:fill="FFFFFF"/>
        </w:rPr>
        <w:t xml:space="preserve"> tj. protokół przekazania, protokół zdawczo-odbiorczy.</w:t>
      </w:r>
    </w:p>
    <w:p w:rsidR="00D607E1" w:rsidRPr="00E475B2" w:rsidRDefault="00D607E1" w:rsidP="00D607E1">
      <w:pPr>
        <w:spacing w:after="120" w:line="340" w:lineRule="exact"/>
        <w:jc w:val="both"/>
        <w:rPr>
          <w:color w:val="545454"/>
          <w:u w:val="single"/>
          <w:shd w:val="clear" w:color="auto" w:fill="FFFFFF"/>
        </w:rPr>
      </w:pPr>
      <w:r w:rsidRPr="007B7582">
        <w:rPr>
          <w:color w:val="000000"/>
        </w:rPr>
        <w:t xml:space="preserve">Wykonanie zamówienia obejmie udział </w:t>
      </w:r>
      <w:r>
        <w:rPr>
          <w:color w:val="000000"/>
        </w:rPr>
        <w:t>Zespołu E</w:t>
      </w:r>
      <w:r w:rsidRPr="007B7582">
        <w:rPr>
          <w:color w:val="000000"/>
        </w:rPr>
        <w:t>kspertów w spotkaniach roboczych oraz pracę własną każdego eksperta.</w:t>
      </w:r>
      <w:r>
        <w:rPr>
          <w:color w:val="000000"/>
        </w:rPr>
        <w:t xml:space="preserve"> </w:t>
      </w:r>
      <w:r>
        <w:t xml:space="preserve">Wykonanie zamówienia obejmie także kontakt osobisty, kontakt telefoniczny oraz za pośrednictwem poczty elektronicznej </w:t>
      </w:r>
      <w:r w:rsidRPr="00E475B2">
        <w:rPr>
          <w:u w:val="single"/>
        </w:rPr>
        <w:t>(ew. przewiduje się korzystanie</w:t>
      </w:r>
      <w:r w:rsidRPr="00E475B2">
        <w:rPr>
          <w:color w:val="000000"/>
          <w:u w:val="single"/>
        </w:rPr>
        <w:t xml:space="preserve"> z Platformy Moodle</w:t>
      </w:r>
      <w:r>
        <w:rPr>
          <w:color w:val="000000"/>
          <w:u w:val="single"/>
        </w:rPr>
        <w:t xml:space="preserve"> - mIBE</w:t>
      </w:r>
      <w:r w:rsidRPr="00E475B2">
        <w:rPr>
          <w:color w:val="000000"/>
          <w:u w:val="single"/>
        </w:rPr>
        <w:t>)</w:t>
      </w:r>
      <w:r w:rsidRPr="00E475B2">
        <w:rPr>
          <w:color w:val="545454"/>
          <w:u w:val="single"/>
          <w:shd w:val="clear" w:color="auto" w:fill="FFFFFF"/>
        </w:rPr>
        <w:t xml:space="preserve">. </w:t>
      </w:r>
    </w:p>
    <w:p w:rsidR="00D607E1" w:rsidRDefault="00D607E1" w:rsidP="00D607E1">
      <w:pPr>
        <w:spacing w:before="120" w:after="120" w:line="360" w:lineRule="auto"/>
        <w:jc w:val="both"/>
      </w:pPr>
      <w:r>
        <w:rPr>
          <w:color w:val="000000"/>
        </w:rPr>
        <w:t>Z</w:t>
      </w:r>
      <w:r w:rsidRPr="007B7582">
        <w:rPr>
          <w:color w:val="000000"/>
        </w:rPr>
        <w:t xml:space="preserve">espół </w:t>
      </w:r>
      <w:r>
        <w:rPr>
          <w:color w:val="000000"/>
        </w:rPr>
        <w:t>E</w:t>
      </w:r>
      <w:r w:rsidRPr="007B7582">
        <w:rPr>
          <w:color w:val="000000"/>
        </w:rPr>
        <w:t xml:space="preserve">kspertów </w:t>
      </w:r>
      <w:r>
        <w:rPr>
          <w:shd w:val="clear" w:color="auto" w:fill="FFFFFF"/>
        </w:rPr>
        <w:t xml:space="preserve">ma </w:t>
      </w:r>
      <w:r>
        <w:t xml:space="preserve">obowiązek ścisłej współpracy z Zamawiającym na każdym etapie realizacji zamówienia. </w:t>
      </w:r>
      <w:r>
        <w:rPr>
          <w:shd w:val="clear" w:color="auto" w:fill="FFFFFF"/>
        </w:rPr>
        <w:t>Powinien</w:t>
      </w:r>
      <w:r>
        <w:t xml:space="preserve"> uwzględniać wszelkie uwagi i stanowiska Zamawiającego, które doprecyzowują lub uzupełniają niniejsze zapisy i nie są z nimi sprzeczne. Niezależnie od wskazanych wcześniej wymagań, </w:t>
      </w:r>
      <w:r>
        <w:rPr>
          <w:color w:val="000000"/>
        </w:rPr>
        <w:t>Z</w:t>
      </w:r>
      <w:r w:rsidRPr="007B7582">
        <w:rPr>
          <w:color w:val="000000"/>
        </w:rPr>
        <w:t xml:space="preserve">espół </w:t>
      </w:r>
      <w:r>
        <w:rPr>
          <w:color w:val="000000"/>
        </w:rPr>
        <w:t>E</w:t>
      </w:r>
      <w:r w:rsidRPr="007B7582">
        <w:rPr>
          <w:color w:val="000000"/>
        </w:rPr>
        <w:t xml:space="preserve">kspertów </w:t>
      </w:r>
      <w:r>
        <w:rPr>
          <w:shd w:val="clear" w:color="auto" w:fill="FFFFFF"/>
        </w:rPr>
        <w:t xml:space="preserve">jest </w:t>
      </w:r>
      <w:r>
        <w:t xml:space="preserve">zobowiązany do udzielania Zamawiającemu, na jego żądanie w dowolnej formie, wszelkich informacji o przebiegu realizacji zamówienia. </w:t>
      </w:r>
      <w:r>
        <w:rPr>
          <w:shd w:val="clear" w:color="auto" w:fill="FFFFFF"/>
        </w:rPr>
        <w:t>Z</w:t>
      </w:r>
      <w:r>
        <w:t>obowiązany jest również niezwłocznie, na piśmie informować Zamawiającego o wszelkich okolicznościach, które mogą mieć wpływ na realizację zamówienia, zwłaszcza mających wpływ na terminowość podejmowanych działań.</w:t>
      </w:r>
    </w:p>
    <w:p w:rsidR="009C62D8" w:rsidRDefault="009C62D8" w:rsidP="009C62D8">
      <w:pPr>
        <w:spacing w:after="120" w:line="360" w:lineRule="auto"/>
        <w:jc w:val="both"/>
        <w:rPr>
          <w:color w:val="000000"/>
        </w:rPr>
      </w:pPr>
      <w:r w:rsidRPr="007B7582">
        <w:rPr>
          <w:color w:val="000000"/>
        </w:rPr>
        <w:t xml:space="preserve">Po zawarciu umowy Zamawiający we współpracy z </w:t>
      </w:r>
      <w:r>
        <w:rPr>
          <w:color w:val="000000"/>
        </w:rPr>
        <w:t>Z</w:t>
      </w:r>
      <w:r w:rsidRPr="007B7582">
        <w:rPr>
          <w:color w:val="000000"/>
        </w:rPr>
        <w:t>esp</w:t>
      </w:r>
      <w:r>
        <w:rPr>
          <w:color w:val="000000"/>
        </w:rPr>
        <w:t>ołem</w:t>
      </w:r>
      <w:r w:rsidRPr="007B7582">
        <w:rPr>
          <w:color w:val="000000"/>
        </w:rPr>
        <w:t xml:space="preserve"> </w:t>
      </w:r>
      <w:r>
        <w:rPr>
          <w:color w:val="000000"/>
        </w:rPr>
        <w:t>E</w:t>
      </w:r>
      <w:r w:rsidRPr="007B7582">
        <w:rPr>
          <w:color w:val="000000"/>
        </w:rPr>
        <w:t>kspertów ustali harmonogram spotkań roboczych. Terminy spotkań roboczych określone w harm</w:t>
      </w:r>
      <w:r w:rsidR="007C13B8">
        <w:rPr>
          <w:color w:val="000000"/>
        </w:rPr>
        <w:t>o</w:t>
      </w:r>
      <w:r w:rsidRPr="007B7582">
        <w:rPr>
          <w:color w:val="000000"/>
        </w:rPr>
        <w:t>nogramie mogą być zmieniane za zgodą obu stron.</w:t>
      </w:r>
      <w:r>
        <w:rPr>
          <w:color w:val="000000"/>
        </w:rPr>
        <w:t xml:space="preserve"> </w:t>
      </w:r>
    </w:p>
    <w:p w:rsidR="00DA7872" w:rsidRPr="004B2F76" w:rsidRDefault="00DA7872" w:rsidP="00DA7872">
      <w:pPr>
        <w:spacing w:before="120" w:after="120" w:line="360" w:lineRule="auto"/>
        <w:jc w:val="both"/>
      </w:pPr>
      <w:r w:rsidRPr="004B2F76">
        <w:rPr>
          <w:b/>
        </w:rPr>
        <w:t xml:space="preserve">Wymagania techniczne: </w:t>
      </w:r>
      <w:r w:rsidRPr="004B2F76">
        <w:t>Dokumentacja ilustrująca dostosowanie kwalifikacji uregulowanej do wymagań ustawy o ZSK będzie opracowana z wykorzystaniem oprogramowania umożliwiającego jej edycję przez Zamawiającego</w:t>
      </w:r>
      <w:r w:rsidR="00223DBB">
        <w:t xml:space="preserve"> -</w:t>
      </w:r>
      <w:r w:rsidRPr="004B2F76">
        <w:t xml:space="preserve"> </w:t>
      </w:r>
      <w:r w:rsidR="00223DBB">
        <w:t>znormalizowany</w:t>
      </w:r>
      <w:r w:rsidRPr="004B2F76">
        <w:t xml:space="preserve"> </w:t>
      </w:r>
      <w:r w:rsidR="00223DBB">
        <w:t>maszynopis, zapisany</w:t>
      </w:r>
      <w:r w:rsidRPr="004B2F76">
        <w:t xml:space="preserve"> w formacie A4</w:t>
      </w:r>
      <w:r w:rsidR="00223DBB">
        <w:t xml:space="preserve"> czcionką</w:t>
      </w:r>
      <w:r w:rsidRPr="004B2F76">
        <w:t xml:space="preserve"> Times New Roman 12 pt. z interlinią 1,5 pt.</w:t>
      </w:r>
    </w:p>
    <w:p w:rsidR="00DA7872" w:rsidRPr="004B2F76" w:rsidRDefault="00DA7872" w:rsidP="00DA7872">
      <w:pPr>
        <w:spacing w:before="120" w:after="120" w:line="360" w:lineRule="auto"/>
        <w:jc w:val="both"/>
      </w:pPr>
      <w:r w:rsidRPr="004B2F76">
        <w:rPr>
          <w:b/>
        </w:rPr>
        <w:t>Odbiór i płatność:</w:t>
      </w:r>
      <w:r w:rsidRPr="004B2F76">
        <w:t xml:space="preserve"> Dokumentacja zostanie przesłana do Zamawiającego za pośrednictwem poczty elektronicznej na adres e-mail wskazany w umowie. Dokumentacja zostanie przekazana w formacie DOC/DOCX oraz PDF.</w:t>
      </w:r>
    </w:p>
    <w:p w:rsidR="009C62D8" w:rsidRPr="004B2F76" w:rsidRDefault="009C62D8" w:rsidP="009C62D8">
      <w:pPr>
        <w:spacing w:before="120" w:after="120" w:line="360" w:lineRule="auto"/>
        <w:jc w:val="both"/>
      </w:pPr>
      <w:r w:rsidRPr="004B2F76">
        <w:t>Płatność wynagrodzenia nastąpi po przekazaniu i zaakceptowaniu dokumentacji przez Zamawiającego. Wynagrodzenie zostanie wypłacone na podstawie rachunku wystawionego przez Wykonawcę w terminie 14 dni od jej dostarczenia do siedziby Zamawiającego. Podstawą do wystawienia dokumentu płatności będzie zatwierdzony przez obie strony protokół zdawczo-odbiorczy.</w:t>
      </w:r>
    </w:p>
    <w:p w:rsidR="00D607E1" w:rsidRDefault="009C62D8" w:rsidP="00D607E1">
      <w:pPr>
        <w:spacing w:before="120" w:after="120" w:line="360" w:lineRule="auto"/>
        <w:jc w:val="both"/>
      </w:pPr>
      <w:r>
        <w:lastRenderedPageBreak/>
        <w:t xml:space="preserve">Szczegółowe warunki realizacji zamówienia zostaną ustalone z Zespołem </w:t>
      </w:r>
      <w:r>
        <w:rPr>
          <w:shd w:val="clear" w:color="auto" w:fill="FFFFFF"/>
        </w:rPr>
        <w:t xml:space="preserve">Ekspertów </w:t>
      </w:r>
      <w:r>
        <w:t xml:space="preserve">po zawarciu umowy. </w:t>
      </w:r>
    </w:p>
    <w:sectPr w:rsidR="00D607E1" w:rsidSect="00EE1573">
      <w:headerReference w:type="default" r:id="rId8"/>
      <w:pgSz w:w="11906" w:h="16838"/>
      <w:pgMar w:top="1843" w:right="1531" w:bottom="1701" w:left="1531"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230" w:rsidRDefault="002A6230">
      <w:r>
        <w:separator/>
      </w:r>
    </w:p>
  </w:endnote>
  <w:endnote w:type="continuationSeparator" w:id="0">
    <w:p w:rsidR="002A6230" w:rsidRDefault="002A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E">
    <w:altName w:val="Arial"/>
    <w:charset w:val="58"/>
    <w:family w:val="auto"/>
    <w:pitch w:val="variable"/>
    <w:sig w:usb0="E1000AEF"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Open Sans">
    <w:altName w:val="Tahoma"/>
    <w:charset w:val="EE"/>
    <w:family w:val="swiss"/>
    <w:pitch w:val="variable"/>
    <w:sig w:usb0="00000001"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230" w:rsidRDefault="002A6230">
      <w:r>
        <w:separator/>
      </w:r>
    </w:p>
  </w:footnote>
  <w:footnote w:type="continuationSeparator" w:id="0">
    <w:p w:rsidR="002A6230" w:rsidRDefault="002A6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D01" w:rsidRPr="00AE5A1A" w:rsidRDefault="00622850" w:rsidP="00E252E4">
    <w:pPr>
      <w:pStyle w:val="Nagwek"/>
      <w:rPr>
        <w:color w:val="FFFFFF"/>
      </w:rPr>
    </w:pPr>
    <w:r>
      <w:rPr>
        <w:noProof/>
        <w:color w:val="FFFFFF"/>
        <w:lang w:val="pl-PL"/>
      </w:rPr>
      <w:drawing>
        <wp:inline distT="0" distB="0" distL="0" distR="0" wp14:anchorId="75743579" wp14:editId="06344784">
          <wp:extent cx="5613400" cy="485140"/>
          <wp:effectExtent l="0" t="0" r="6350" b="0"/>
          <wp:docPr id="1" name="Obraz 1" descr="belka-ZSK-black-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ka-ZSK-black-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485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B08E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F6AD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5F4C1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621F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2C82F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AE4FF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12A82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1EE4A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E78FA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34E42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02F0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B43125"/>
    <w:multiLevelType w:val="hybridMultilevel"/>
    <w:tmpl w:val="DFDA5D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E6277A"/>
    <w:multiLevelType w:val="hybridMultilevel"/>
    <w:tmpl w:val="80BE8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A729C6"/>
    <w:multiLevelType w:val="hybridMultilevel"/>
    <w:tmpl w:val="0B04FA2C"/>
    <w:lvl w:ilvl="0" w:tplc="3460B2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C4D7D"/>
    <w:multiLevelType w:val="hybridMultilevel"/>
    <w:tmpl w:val="A178EC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004EBA"/>
    <w:multiLevelType w:val="hybridMultilevel"/>
    <w:tmpl w:val="C5D865BA"/>
    <w:lvl w:ilvl="0" w:tplc="04150011">
      <w:start w:val="1"/>
      <w:numFmt w:val="decimal"/>
      <w:lvlText w:val="%1)"/>
      <w:lvlJc w:val="left"/>
      <w:pPr>
        <w:ind w:left="1023" w:hanging="360"/>
      </w:p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6" w15:restartNumberingAfterBreak="0">
    <w:nsid w:val="3A7C6554"/>
    <w:multiLevelType w:val="hybridMultilevel"/>
    <w:tmpl w:val="0F963D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85224C"/>
    <w:multiLevelType w:val="hybridMultilevel"/>
    <w:tmpl w:val="F28A1F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BB7E6C"/>
    <w:multiLevelType w:val="hybridMultilevel"/>
    <w:tmpl w:val="3A461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ED5762"/>
    <w:multiLevelType w:val="hybridMultilevel"/>
    <w:tmpl w:val="A15817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33039F5"/>
    <w:multiLevelType w:val="hybridMultilevel"/>
    <w:tmpl w:val="8D6C0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CA656F"/>
    <w:multiLevelType w:val="hybridMultilevel"/>
    <w:tmpl w:val="47366976"/>
    <w:lvl w:ilvl="0" w:tplc="2B9C44B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161CCC"/>
    <w:multiLevelType w:val="hybridMultilevel"/>
    <w:tmpl w:val="9D94B196"/>
    <w:lvl w:ilvl="0" w:tplc="04150017">
      <w:start w:val="1"/>
      <w:numFmt w:val="lowerLetter"/>
      <w:lvlText w:val="%1)"/>
      <w:lvlJc w:val="left"/>
      <w:pPr>
        <w:ind w:left="432" w:hanging="360"/>
      </w:p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3" w15:restartNumberingAfterBreak="0">
    <w:nsid w:val="518A7488"/>
    <w:multiLevelType w:val="hybridMultilevel"/>
    <w:tmpl w:val="D1FC6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D529A8"/>
    <w:multiLevelType w:val="hybridMultilevel"/>
    <w:tmpl w:val="77740A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9CA6C47"/>
    <w:multiLevelType w:val="hybridMultilevel"/>
    <w:tmpl w:val="D3F01E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05A7033"/>
    <w:multiLevelType w:val="hybridMultilevel"/>
    <w:tmpl w:val="48D21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863858"/>
    <w:multiLevelType w:val="hybridMultilevel"/>
    <w:tmpl w:val="4B3C961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5"/>
  </w:num>
  <w:num w:numId="13">
    <w:abstractNumId w:val="22"/>
  </w:num>
  <w:num w:numId="14">
    <w:abstractNumId w:val="23"/>
  </w:num>
  <w:num w:numId="15">
    <w:abstractNumId w:val="14"/>
  </w:num>
  <w:num w:numId="16">
    <w:abstractNumId w:val="12"/>
  </w:num>
  <w:num w:numId="17">
    <w:abstractNumId w:val="21"/>
  </w:num>
  <w:num w:numId="18">
    <w:abstractNumId w:val="18"/>
  </w:num>
  <w:num w:numId="19">
    <w:abstractNumId w:val="17"/>
  </w:num>
  <w:num w:numId="20">
    <w:abstractNumId w:val="27"/>
  </w:num>
  <w:num w:numId="21">
    <w:abstractNumId w:val="20"/>
  </w:num>
  <w:num w:numId="22">
    <w:abstractNumId w:val="13"/>
  </w:num>
  <w:num w:numId="23">
    <w:abstractNumId w:val="16"/>
  </w:num>
  <w:num w:numId="24">
    <w:abstractNumId w:val="26"/>
  </w:num>
  <w:num w:numId="25">
    <w:abstractNumId w:val="25"/>
  </w:num>
  <w:num w:numId="26">
    <w:abstractNumId w:val="24"/>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C5"/>
    <w:rsid w:val="00002419"/>
    <w:rsid w:val="00041065"/>
    <w:rsid w:val="00051C99"/>
    <w:rsid w:val="00061665"/>
    <w:rsid w:val="00070389"/>
    <w:rsid w:val="00076814"/>
    <w:rsid w:val="000822EB"/>
    <w:rsid w:val="00082819"/>
    <w:rsid w:val="000831C8"/>
    <w:rsid w:val="000A0E47"/>
    <w:rsid w:val="000A5ED6"/>
    <w:rsid w:val="000B3CDC"/>
    <w:rsid w:val="000D693E"/>
    <w:rsid w:val="001137C8"/>
    <w:rsid w:val="00125F65"/>
    <w:rsid w:val="00171C88"/>
    <w:rsid w:val="0017382F"/>
    <w:rsid w:val="00184B4D"/>
    <w:rsid w:val="001850B6"/>
    <w:rsid w:val="00186208"/>
    <w:rsid w:val="00190648"/>
    <w:rsid w:val="001973B9"/>
    <w:rsid w:val="001B7A1F"/>
    <w:rsid w:val="001C2A80"/>
    <w:rsid w:val="001D2A0C"/>
    <w:rsid w:val="001D7FD6"/>
    <w:rsid w:val="00203133"/>
    <w:rsid w:val="002152D5"/>
    <w:rsid w:val="002164FC"/>
    <w:rsid w:val="00222942"/>
    <w:rsid w:val="00223DBB"/>
    <w:rsid w:val="002269BA"/>
    <w:rsid w:val="00266414"/>
    <w:rsid w:val="00272C4C"/>
    <w:rsid w:val="002853A4"/>
    <w:rsid w:val="002876D4"/>
    <w:rsid w:val="00287D51"/>
    <w:rsid w:val="002936AB"/>
    <w:rsid w:val="002948EC"/>
    <w:rsid w:val="002A3B5D"/>
    <w:rsid w:val="002A6230"/>
    <w:rsid w:val="002B0768"/>
    <w:rsid w:val="002B2F7D"/>
    <w:rsid w:val="002F75C5"/>
    <w:rsid w:val="003115BB"/>
    <w:rsid w:val="003125E4"/>
    <w:rsid w:val="0032285B"/>
    <w:rsid w:val="00323355"/>
    <w:rsid w:val="00326E94"/>
    <w:rsid w:val="003402B8"/>
    <w:rsid w:val="00351CED"/>
    <w:rsid w:val="00354510"/>
    <w:rsid w:val="00374840"/>
    <w:rsid w:val="00382F9B"/>
    <w:rsid w:val="00385AE3"/>
    <w:rsid w:val="00393C16"/>
    <w:rsid w:val="00395770"/>
    <w:rsid w:val="0039618B"/>
    <w:rsid w:val="003A77E9"/>
    <w:rsid w:val="003C305F"/>
    <w:rsid w:val="003D0700"/>
    <w:rsid w:val="003D282F"/>
    <w:rsid w:val="003D4CE7"/>
    <w:rsid w:val="003D7CD0"/>
    <w:rsid w:val="003F2AE7"/>
    <w:rsid w:val="003F754C"/>
    <w:rsid w:val="00407A10"/>
    <w:rsid w:val="00416826"/>
    <w:rsid w:val="00425C83"/>
    <w:rsid w:val="004435AC"/>
    <w:rsid w:val="004456F4"/>
    <w:rsid w:val="004462C8"/>
    <w:rsid w:val="00471BF2"/>
    <w:rsid w:val="00497EF6"/>
    <w:rsid w:val="004B2F76"/>
    <w:rsid w:val="004C0F36"/>
    <w:rsid w:val="0051701C"/>
    <w:rsid w:val="00532309"/>
    <w:rsid w:val="0053688E"/>
    <w:rsid w:val="005443FC"/>
    <w:rsid w:val="00551A74"/>
    <w:rsid w:val="005533AF"/>
    <w:rsid w:val="0057513B"/>
    <w:rsid w:val="005B4A47"/>
    <w:rsid w:val="005D2B68"/>
    <w:rsid w:val="005D7E22"/>
    <w:rsid w:val="005E3155"/>
    <w:rsid w:val="005E4109"/>
    <w:rsid w:val="00617F70"/>
    <w:rsid w:val="00622850"/>
    <w:rsid w:val="0062398E"/>
    <w:rsid w:val="00625060"/>
    <w:rsid w:val="00627010"/>
    <w:rsid w:val="00630D6A"/>
    <w:rsid w:val="00655787"/>
    <w:rsid w:val="00663B64"/>
    <w:rsid w:val="0066456A"/>
    <w:rsid w:val="00677C26"/>
    <w:rsid w:val="0068413A"/>
    <w:rsid w:val="00685333"/>
    <w:rsid w:val="00693A9A"/>
    <w:rsid w:val="00694297"/>
    <w:rsid w:val="00696D36"/>
    <w:rsid w:val="00697860"/>
    <w:rsid w:val="006A1030"/>
    <w:rsid w:val="006C52FE"/>
    <w:rsid w:val="006E0719"/>
    <w:rsid w:val="006E5DA4"/>
    <w:rsid w:val="007079FD"/>
    <w:rsid w:val="00710033"/>
    <w:rsid w:val="007225D3"/>
    <w:rsid w:val="00741783"/>
    <w:rsid w:val="00753076"/>
    <w:rsid w:val="00761B96"/>
    <w:rsid w:val="00763AC3"/>
    <w:rsid w:val="0079141F"/>
    <w:rsid w:val="007A2E57"/>
    <w:rsid w:val="007A524D"/>
    <w:rsid w:val="007B7582"/>
    <w:rsid w:val="007C13B8"/>
    <w:rsid w:val="007D75F1"/>
    <w:rsid w:val="00823605"/>
    <w:rsid w:val="00826CD1"/>
    <w:rsid w:val="008513A7"/>
    <w:rsid w:val="008568EE"/>
    <w:rsid w:val="00862C4F"/>
    <w:rsid w:val="00896D01"/>
    <w:rsid w:val="008A602B"/>
    <w:rsid w:val="008C00B2"/>
    <w:rsid w:val="008D37C7"/>
    <w:rsid w:val="008F161C"/>
    <w:rsid w:val="008F2F72"/>
    <w:rsid w:val="00906FEF"/>
    <w:rsid w:val="00931416"/>
    <w:rsid w:val="00940E6E"/>
    <w:rsid w:val="0095021A"/>
    <w:rsid w:val="00961AE7"/>
    <w:rsid w:val="00963452"/>
    <w:rsid w:val="00964515"/>
    <w:rsid w:val="00965274"/>
    <w:rsid w:val="0098342A"/>
    <w:rsid w:val="009924F8"/>
    <w:rsid w:val="00995802"/>
    <w:rsid w:val="009B08D2"/>
    <w:rsid w:val="009C62D8"/>
    <w:rsid w:val="009D5BE6"/>
    <w:rsid w:val="009D73CC"/>
    <w:rsid w:val="009D7F94"/>
    <w:rsid w:val="009E4504"/>
    <w:rsid w:val="00A007BD"/>
    <w:rsid w:val="00A31A3F"/>
    <w:rsid w:val="00A51DAF"/>
    <w:rsid w:val="00A6625D"/>
    <w:rsid w:val="00A743D8"/>
    <w:rsid w:val="00A74AFB"/>
    <w:rsid w:val="00A818CB"/>
    <w:rsid w:val="00A86DE5"/>
    <w:rsid w:val="00AA6B04"/>
    <w:rsid w:val="00AC4340"/>
    <w:rsid w:val="00AE0E9E"/>
    <w:rsid w:val="00AE5A1A"/>
    <w:rsid w:val="00AF4201"/>
    <w:rsid w:val="00B236F6"/>
    <w:rsid w:val="00B251C0"/>
    <w:rsid w:val="00B36367"/>
    <w:rsid w:val="00B443E2"/>
    <w:rsid w:val="00B5747D"/>
    <w:rsid w:val="00B604FD"/>
    <w:rsid w:val="00B678D8"/>
    <w:rsid w:val="00B76C07"/>
    <w:rsid w:val="00B77361"/>
    <w:rsid w:val="00B81273"/>
    <w:rsid w:val="00B9034F"/>
    <w:rsid w:val="00BA56A5"/>
    <w:rsid w:val="00BB0584"/>
    <w:rsid w:val="00BB77F2"/>
    <w:rsid w:val="00BF4FD1"/>
    <w:rsid w:val="00C02C5C"/>
    <w:rsid w:val="00C31D1D"/>
    <w:rsid w:val="00C33A43"/>
    <w:rsid w:val="00C37960"/>
    <w:rsid w:val="00C51654"/>
    <w:rsid w:val="00C85B83"/>
    <w:rsid w:val="00CB3C1F"/>
    <w:rsid w:val="00CB6BD7"/>
    <w:rsid w:val="00CC073A"/>
    <w:rsid w:val="00CC3B4D"/>
    <w:rsid w:val="00CD6E92"/>
    <w:rsid w:val="00CE2C90"/>
    <w:rsid w:val="00CE3F73"/>
    <w:rsid w:val="00D07C3D"/>
    <w:rsid w:val="00D1282B"/>
    <w:rsid w:val="00D2131C"/>
    <w:rsid w:val="00D3077B"/>
    <w:rsid w:val="00D44FCC"/>
    <w:rsid w:val="00D56A7D"/>
    <w:rsid w:val="00D607E1"/>
    <w:rsid w:val="00D7788A"/>
    <w:rsid w:val="00D83162"/>
    <w:rsid w:val="00DA11DF"/>
    <w:rsid w:val="00DA7872"/>
    <w:rsid w:val="00DB0D6E"/>
    <w:rsid w:val="00DB1886"/>
    <w:rsid w:val="00DC42CA"/>
    <w:rsid w:val="00DD2134"/>
    <w:rsid w:val="00DD729D"/>
    <w:rsid w:val="00DF54C4"/>
    <w:rsid w:val="00E01BB5"/>
    <w:rsid w:val="00E129C5"/>
    <w:rsid w:val="00E252E4"/>
    <w:rsid w:val="00E279BB"/>
    <w:rsid w:val="00E309A7"/>
    <w:rsid w:val="00E475B2"/>
    <w:rsid w:val="00E660BF"/>
    <w:rsid w:val="00EA1276"/>
    <w:rsid w:val="00ED3BD6"/>
    <w:rsid w:val="00EE1573"/>
    <w:rsid w:val="00F056C3"/>
    <w:rsid w:val="00F31706"/>
    <w:rsid w:val="00F31985"/>
    <w:rsid w:val="00F32AB5"/>
    <w:rsid w:val="00F33C3F"/>
    <w:rsid w:val="00F4052D"/>
    <w:rsid w:val="00F409FD"/>
    <w:rsid w:val="00F42C90"/>
    <w:rsid w:val="00F63790"/>
    <w:rsid w:val="00FA24EF"/>
    <w:rsid w:val="00FC2397"/>
    <w:rsid w:val="00FC576A"/>
    <w:rsid w:val="00FE2F62"/>
    <w:rsid w:val="00FF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683432A-C45A-4F55-B5F1-72197107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4510"/>
    <w:rPr>
      <w:lang w:val="cs-CZ"/>
    </w:rPr>
  </w:style>
  <w:style w:type="paragraph" w:styleId="Nagwek3">
    <w:name w:val="heading 3"/>
    <w:basedOn w:val="Normalny"/>
    <w:link w:val="Nagwek3Znak"/>
    <w:uiPriority w:val="9"/>
    <w:qFormat/>
    <w:rsid w:val="00B678D8"/>
    <w:pPr>
      <w:spacing w:before="100" w:beforeAutospacing="1" w:after="100" w:afterAutospacing="1"/>
      <w:outlineLvl w:val="2"/>
    </w:pPr>
    <w:rPr>
      <w:b/>
      <w:bCs/>
      <w:sz w:val="27"/>
      <w:szCs w:val="27"/>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B7DC2"/>
    <w:pPr>
      <w:tabs>
        <w:tab w:val="center" w:pos="4252"/>
        <w:tab w:val="right" w:pos="8504"/>
      </w:tabs>
    </w:pPr>
  </w:style>
  <w:style w:type="paragraph" w:styleId="Stopka">
    <w:name w:val="footer"/>
    <w:basedOn w:val="Normalny"/>
    <w:rsid w:val="00AB7DC2"/>
    <w:pPr>
      <w:tabs>
        <w:tab w:val="center" w:pos="4252"/>
        <w:tab w:val="right" w:pos="8504"/>
      </w:tabs>
    </w:pPr>
  </w:style>
  <w:style w:type="paragraph" w:styleId="NormalnyWeb">
    <w:name w:val="Normal (Web)"/>
    <w:basedOn w:val="Normalny"/>
    <w:rsid w:val="00A25E0F"/>
    <w:pPr>
      <w:spacing w:before="100" w:beforeAutospacing="1" w:after="100" w:afterAutospacing="1"/>
    </w:pPr>
  </w:style>
  <w:style w:type="character" w:styleId="Hipercze">
    <w:name w:val="Hyperlink"/>
    <w:rsid w:val="002D2269"/>
    <w:rPr>
      <w:color w:val="0000FF"/>
      <w:u w:val="single"/>
    </w:rPr>
  </w:style>
  <w:style w:type="character" w:styleId="UyteHipercze">
    <w:name w:val="FollowedHyperlink"/>
    <w:rsid w:val="001D7FD6"/>
    <w:rPr>
      <w:color w:val="800080"/>
      <w:u w:val="single"/>
    </w:rPr>
  </w:style>
  <w:style w:type="paragraph" w:styleId="Tekstdymka">
    <w:name w:val="Balloon Text"/>
    <w:basedOn w:val="Normalny"/>
    <w:link w:val="TekstdymkaZnak"/>
    <w:rsid w:val="003402B8"/>
    <w:rPr>
      <w:rFonts w:ascii="Lucida Grande CE" w:hAnsi="Lucida Grande CE"/>
      <w:sz w:val="18"/>
      <w:szCs w:val="18"/>
    </w:rPr>
  </w:style>
  <w:style w:type="character" w:customStyle="1" w:styleId="TekstdymkaZnak">
    <w:name w:val="Tekst dymka Znak"/>
    <w:link w:val="Tekstdymka"/>
    <w:rsid w:val="003402B8"/>
    <w:rPr>
      <w:rFonts w:ascii="Lucida Grande CE" w:hAnsi="Lucida Grande CE"/>
      <w:sz w:val="18"/>
      <w:szCs w:val="18"/>
    </w:rPr>
  </w:style>
  <w:style w:type="paragraph" w:styleId="Akapitzlist">
    <w:name w:val="List Paragraph"/>
    <w:aliases w:val="sw tekst"/>
    <w:basedOn w:val="Normalny"/>
    <w:link w:val="AkapitzlistZnak"/>
    <w:uiPriority w:val="34"/>
    <w:qFormat/>
    <w:rsid w:val="008C00B2"/>
    <w:pPr>
      <w:spacing w:after="200" w:line="276" w:lineRule="auto"/>
      <w:ind w:left="720"/>
      <w:contextualSpacing/>
    </w:pPr>
    <w:rPr>
      <w:rFonts w:ascii="Calibri" w:hAnsi="Calibri"/>
      <w:sz w:val="22"/>
      <w:szCs w:val="22"/>
      <w:lang w:val="pl-PL" w:eastAsia="en-US"/>
    </w:rPr>
  </w:style>
  <w:style w:type="character" w:styleId="Uwydatnienie">
    <w:name w:val="Emphasis"/>
    <w:uiPriority w:val="20"/>
    <w:qFormat/>
    <w:rsid w:val="00E309A7"/>
    <w:rPr>
      <w:i/>
      <w:iCs/>
    </w:rPr>
  </w:style>
  <w:style w:type="character" w:customStyle="1" w:styleId="alb">
    <w:name w:val="a_lb"/>
    <w:rsid w:val="000D693E"/>
  </w:style>
  <w:style w:type="character" w:customStyle="1" w:styleId="alb-s">
    <w:name w:val="a_lb-s"/>
    <w:rsid w:val="000D693E"/>
  </w:style>
  <w:style w:type="paragraph" w:customStyle="1" w:styleId="text-justify">
    <w:name w:val="text-justify"/>
    <w:basedOn w:val="Normalny"/>
    <w:rsid w:val="000D693E"/>
    <w:pPr>
      <w:spacing w:before="100" w:beforeAutospacing="1" w:after="100" w:afterAutospacing="1"/>
    </w:pPr>
    <w:rPr>
      <w:sz w:val="24"/>
      <w:szCs w:val="24"/>
      <w:lang w:val="pl-PL"/>
    </w:rPr>
  </w:style>
  <w:style w:type="character" w:styleId="Odwoaniedokomentarza">
    <w:name w:val="annotation reference"/>
    <w:rsid w:val="002876D4"/>
    <w:rPr>
      <w:sz w:val="16"/>
      <w:szCs w:val="16"/>
    </w:rPr>
  </w:style>
  <w:style w:type="paragraph" w:styleId="Tekstkomentarza">
    <w:name w:val="annotation text"/>
    <w:basedOn w:val="Normalny"/>
    <w:link w:val="TekstkomentarzaZnak"/>
    <w:rsid w:val="002876D4"/>
  </w:style>
  <w:style w:type="character" w:customStyle="1" w:styleId="TekstkomentarzaZnak">
    <w:name w:val="Tekst komentarza Znak"/>
    <w:link w:val="Tekstkomentarza"/>
    <w:rsid w:val="002876D4"/>
    <w:rPr>
      <w:lang w:val="cs-CZ"/>
    </w:rPr>
  </w:style>
  <w:style w:type="paragraph" w:styleId="Tematkomentarza">
    <w:name w:val="annotation subject"/>
    <w:basedOn w:val="Tekstkomentarza"/>
    <w:next w:val="Tekstkomentarza"/>
    <w:link w:val="TematkomentarzaZnak"/>
    <w:rsid w:val="002876D4"/>
    <w:rPr>
      <w:b/>
      <w:bCs/>
    </w:rPr>
  </w:style>
  <w:style w:type="character" w:customStyle="1" w:styleId="TematkomentarzaZnak">
    <w:name w:val="Temat komentarza Znak"/>
    <w:link w:val="Tematkomentarza"/>
    <w:rsid w:val="002876D4"/>
    <w:rPr>
      <w:b/>
      <w:bCs/>
      <w:lang w:val="cs-CZ"/>
    </w:rPr>
  </w:style>
  <w:style w:type="character" w:customStyle="1" w:styleId="Nagwek3Znak">
    <w:name w:val="Nagłówek 3 Znak"/>
    <w:basedOn w:val="Domylnaczcionkaakapitu"/>
    <w:link w:val="Nagwek3"/>
    <w:uiPriority w:val="9"/>
    <w:rsid w:val="00B678D8"/>
    <w:rPr>
      <w:b/>
      <w:bCs/>
      <w:sz w:val="27"/>
      <w:szCs w:val="27"/>
    </w:rPr>
  </w:style>
  <w:style w:type="character" w:customStyle="1" w:styleId="ng-binding">
    <w:name w:val="ng-binding"/>
    <w:basedOn w:val="Domylnaczcionkaakapitu"/>
    <w:rsid w:val="00B678D8"/>
  </w:style>
  <w:style w:type="character" w:customStyle="1" w:styleId="fn-ref">
    <w:name w:val="fn-ref"/>
    <w:basedOn w:val="Domylnaczcionkaakapitu"/>
    <w:rsid w:val="00B678D8"/>
  </w:style>
  <w:style w:type="character" w:customStyle="1" w:styleId="AkapitzlistZnak">
    <w:name w:val="Akapit z listą Znak"/>
    <w:aliases w:val="sw tekst Znak"/>
    <w:link w:val="Akapitzlist"/>
    <w:uiPriority w:val="34"/>
    <w:rsid w:val="002B076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0506">
      <w:bodyDiv w:val="1"/>
      <w:marLeft w:val="0"/>
      <w:marRight w:val="0"/>
      <w:marTop w:val="0"/>
      <w:marBottom w:val="0"/>
      <w:divBdr>
        <w:top w:val="none" w:sz="0" w:space="0" w:color="auto"/>
        <w:left w:val="none" w:sz="0" w:space="0" w:color="auto"/>
        <w:bottom w:val="none" w:sz="0" w:space="0" w:color="auto"/>
        <w:right w:val="none" w:sz="0" w:space="0" w:color="auto"/>
      </w:divBdr>
    </w:div>
    <w:div w:id="183445632">
      <w:bodyDiv w:val="1"/>
      <w:marLeft w:val="0"/>
      <w:marRight w:val="0"/>
      <w:marTop w:val="0"/>
      <w:marBottom w:val="0"/>
      <w:divBdr>
        <w:top w:val="none" w:sz="0" w:space="0" w:color="auto"/>
        <w:left w:val="none" w:sz="0" w:space="0" w:color="auto"/>
        <w:bottom w:val="none" w:sz="0" w:space="0" w:color="auto"/>
        <w:right w:val="none" w:sz="0" w:space="0" w:color="auto"/>
      </w:divBdr>
    </w:div>
    <w:div w:id="680164566">
      <w:bodyDiv w:val="1"/>
      <w:marLeft w:val="0"/>
      <w:marRight w:val="0"/>
      <w:marTop w:val="0"/>
      <w:marBottom w:val="0"/>
      <w:divBdr>
        <w:top w:val="none" w:sz="0" w:space="0" w:color="auto"/>
        <w:left w:val="none" w:sz="0" w:space="0" w:color="auto"/>
        <w:bottom w:val="none" w:sz="0" w:space="0" w:color="auto"/>
        <w:right w:val="none" w:sz="0" w:space="0" w:color="auto"/>
      </w:divBdr>
    </w:div>
    <w:div w:id="682826641">
      <w:bodyDiv w:val="1"/>
      <w:marLeft w:val="0"/>
      <w:marRight w:val="0"/>
      <w:marTop w:val="0"/>
      <w:marBottom w:val="0"/>
      <w:divBdr>
        <w:top w:val="none" w:sz="0" w:space="0" w:color="auto"/>
        <w:left w:val="none" w:sz="0" w:space="0" w:color="auto"/>
        <w:bottom w:val="none" w:sz="0" w:space="0" w:color="auto"/>
        <w:right w:val="none" w:sz="0" w:space="0" w:color="auto"/>
      </w:divBdr>
    </w:div>
    <w:div w:id="796534671">
      <w:bodyDiv w:val="1"/>
      <w:marLeft w:val="0"/>
      <w:marRight w:val="0"/>
      <w:marTop w:val="0"/>
      <w:marBottom w:val="0"/>
      <w:divBdr>
        <w:top w:val="none" w:sz="0" w:space="0" w:color="auto"/>
        <w:left w:val="none" w:sz="0" w:space="0" w:color="auto"/>
        <w:bottom w:val="none" w:sz="0" w:space="0" w:color="auto"/>
        <w:right w:val="none" w:sz="0" w:space="0" w:color="auto"/>
      </w:divBdr>
      <w:divsChild>
        <w:div w:id="983503843">
          <w:marLeft w:val="0"/>
          <w:marRight w:val="0"/>
          <w:marTop w:val="240"/>
          <w:marBottom w:val="0"/>
          <w:divBdr>
            <w:top w:val="none" w:sz="0" w:space="0" w:color="auto"/>
            <w:left w:val="none" w:sz="0" w:space="0" w:color="auto"/>
            <w:bottom w:val="none" w:sz="0" w:space="0" w:color="auto"/>
            <w:right w:val="none" w:sz="0" w:space="0" w:color="auto"/>
          </w:divBdr>
        </w:div>
        <w:div w:id="160775030">
          <w:marLeft w:val="0"/>
          <w:marRight w:val="0"/>
          <w:marTop w:val="240"/>
          <w:marBottom w:val="0"/>
          <w:divBdr>
            <w:top w:val="none" w:sz="0" w:space="0" w:color="auto"/>
            <w:left w:val="none" w:sz="0" w:space="0" w:color="auto"/>
            <w:bottom w:val="none" w:sz="0" w:space="0" w:color="auto"/>
            <w:right w:val="none" w:sz="0" w:space="0" w:color="auto"/>
          </w:divBdr>
        </w:div>
      </w:divsChild>
    </w:div>
    <w:div w:id="1121530134">
      <w:bodyDiv w:val="1"/>
      <w:marLeft w:val="0"/>
      <w:marRight w:val="0"/>
      <w:marTop w:val="0"/>
      <w:marBottom w:val="0"/>
      <w:divBdr>
        <w:top w:val="none" w:sz="0" w:space="0" w:color="auto"/>
        <w:left w:val="none" w:sz="0" w:space="0" w:color="auto"/>
        <w:bottom w:val="none" w:sz="0" w:space="0" w:color="auto"/>
        <w:right w:val="none" w:sz="0" w:space="0" w:color="auto"/>
      </w:divBdr>
      <w:divsChild>
        <w:div w:id="1747604401">
          <w:marLeft w:val="0"/>
          <w:marRight w:val="0"/>
          <w:marTop w:val="240"/>
          <w:marBottom w:val="0"/>
          <w:divBdr>
            <w:top w:val="none" w:sz="0" w:space="0" w:color="auto"/>
            <w:left w:val="none" w:sz="0" w:space="0" w:color="auto"/>
            <w:bottom w:val="none" w:sz="0" w:space="0" w:color="auto"/>
            <w:right w:val="none" w:sz="0" w:space="0" w:color="auto"/>
          </w:divBdr>
        </w:div>
        <w:div w:id="1433479523">
          <w:marLeft w:val="0"/>
          <w:marRight w:val="0"/>
          <w:marTop w:val="240"/>
          <w:marBottom w:val="0"/>
          <w:divBdr>
            <w:top w:val="none" w:sz="0" w:space="0" w:color="auto"/>
            <w:left w:val="none" w:sz="0" w:space="0" w:color="auto"/>
            <w:bottom w:val="none" w:sz="0" w:space="0" w:color="auto"/>
            <w:right w:val="none" w:sz="0" w:space="0" w:color="auto"/>
          </w:divBdr>
        </w:div>
      </w:divsChild>
    </w:div>
    <w:div w:id="1164785836">
      <w:bodyDiv w:val="1"/>
      <w:marLeft w:val="0"/>
      <w:marRight w:val="0"/>
      <w:marTop w:val="0"/>
      <w:marBottom w:val="0"/>
      <w:divBdr>
        <w:top w:val="none" w:sz="0" w:space="0" w:color="auto"/>
        <w:left w:val="none" w:sz="0" w:space="0" w:color="auto"/>
        <w:bottom w:val="none" w:sz="0" w:space="0" w:color="auto"/>
        <w:right w:val="none" w:sz="0" w:space="0" w:color="auto"/>
      </w:divBdr>
      <w:divsChild>
        <w:div w:id="312874014">
          <w:marLeft w:val="0"/>
          <w:marRight w:val="0"/>
          <w:marTop w:val="0"/>
          <w:marBottom w:val="240"/>
          <w:divBdr>
            <w:top w:val="none" w:sz="0" w:space="0" w:color="auto"/>
            <w:left w:val="none" w:sz="0" w:space="0" w:color="auto"/>
            <w:bottom w:val="none" w:sz="0" w:space="0" w:color="auto"/>
            <w:right w:val="none" w:sz="0" w:space="0" w:color="auto"/>
          </w:divBdr>
          <w:divsChild>
            <w:div w:id="143551288">
              <w:marLeft w:val="0"/>
              <w:marRight w:val="0"/>
              <w:marTop w:val="72"/>
              <w:marBottom w:val="0"/>
              <w:divBdr>
                <w:top w:val="none" w:sz="0" w:space="0" w:color="auto"/>
                <w:left w:val="none" w:sz="0" w:space="0" w:color="auto"/>
                <w:bottom w:val="none" w:sz="0" w:space="0" w:color="auto"/>
                <w:right w:val="none" w:sz="0" w:space="0" w:color="auto"/>
              </w:divBdr>
              <w:divsChild>
                <w:div w:id="106508226">
                  <w:marLeft w:val="360"/>
                  <w:marRight w:val="0"/>
                  <w:marTop w:val="0"/>
                  <w:marBottom w:val="72"/>
                  <w:divBdr>
                    <w:top w:val="none" w:sz="0" w:space="0" w:color="auto"/>
                    <w:left w:val="none" w:sz="0" w:space="0" w:color="auto"/>
                    <w:bottom w:val="none" w:sz="0" w:space="0" w:color="auto"/>
                    <w:right w:val="none" w:sz="0" w:space="0" w:color="auto"/>
                  </w:divBdr>
                </w:div>
                <w:div w:id="749082526">
                  <w:marLeft w:val="360"/>
                  <w:marRight w:val="0"/>
                  <w:marTop w:val="0"/>
                  <w:marBottom w:val="72"/>
                  <w:divBdr>
                    <w:top w:val="none" w:sz="0" w:space="0" w:color="auto"/>
                    <w:left w:val="none" w:sz="0" w:space="0" w:color="auto"/>
                    <w:bottom w:val="none" w:sz="0" w:space="0" w:color="auto"/>
                    <w:right w:val="none" w:sz="0" w:space="0" w:color="auto"/>
                  </w:divBdr>
                </w:div>
                <w:div w:id="867763244">
                  <w:marLeft w:val="360"/>
                  <w:marRight w:val="0"/>
                  <w:marTop w:val="0"/>
                  <w:marBottom w:val="72"/>
                  <w:divBdr>
                    <w:top w:val="none" w:sz="0" w:space="0" w:color="auto"/>
                    <w:left w:val="none" w:sz="0" w:space="0" w:color="auto"/>
                    <w:bottom w:val="none" w:sz="0" w:space="0" w:color="auto"/>
                    <w:right w:val="none" w:sz="0" w:space="0" w:color="auto"/>
                  </w:divBdr>
                </w:div>
                <w:div w:id="1169366447">
                  <w:marLeft w:val="360"/>
                  <w:marRight w:val="0"/>
                  <w:marTop w:val="0"/>
                  <w:marBottom w:val="72"/>
                  <w:divBdr>
                    <w:top w:val="none" w:sz="0" w:space="0" w:color="auto"/>
                    <w:left w:val="none" w:sz="0" w:space="0" w:color="auto"/>
                    <w:bottom w:val="none" w:sz="0" w:space="0" w:color="auto"/>
                    <w:right w:val="none" w:sz="0" w:space="0" w:color="auto"/>
                  </w:divBdr>
                  <w:divsChild>
                    <w:div w:id="307246119">
                      <w:marLeft w:val="360"/>
                      <w:marRight w:val="0"/>
                      <w:marTop w:val="0"/>
                      <w:marBottom w:val="0"/>
                      <w:divBdr>
                        <w:top w:val="none" w:sz="0" w:space="0" w:color="auto"/>
                        <w:left w:val="none" w:sz="0" w:space="0" w:color="auto"/>
                        <w:bottom w:val="none" w:sz="0" w:space="0" w:color="auto"/>
                        <w:right w:val="none" w:sz="0" w:space="0" w:color="auto"/>
                      </w:divBdr>
                    </w:div>
                    <w:div w:id="512457535">
                      <w:marLeft w:val="360"/>
                      <w:marRight w:val="0"/>
                      <w:marTop w:val="0"/>
                      <w:marBottom w:val="0"/>
                      <w:divBdr>
                        <w:top w:val="none" w:sz="0" w:space="0" w:color="auto"/>
                        <w:left w:val="none" w:sz="0" w:space="0" w:color="auto"/>
                        <w:bottom w:val="none" w:sz="0" w:space="0" w:color="auto"/>
                        <w:right w:val="none" w:sz="0" w:space="0" w:color="auto"/>
                      </w:divBdr>
                    </w:div>
                    <w:div w:id="1354766195">
                      <w:marLeft w:val="360"/>
                      <w:marRight w:val="0"/>
                      <w:marTop w:val="0"/>
                      <w:marBottom w:val="0"/>
                      <w:divBdr>
                        <w:top w:val="none" w:sz="0" w:space="0" w:color="auto"/>
                        <w:left w:val="none" w:sz="0" w:space="0" w:color="auto"/>
                        <w:bottom w:val="none" w:sz="0" w:space="0" w:color="auto"/>
                        <w:right w:val="none" w:sz="0" w:space="0" w:color="auto"/>
                      </w:divBdr>
                    </w:div>
                  </w:divsChild>
                </w:div>
                <w:div w:id="1382438372">
                  <w:marLeft w:val="360"/>
                  <w:marRight w:val="0"/>
                  <w:marTop w:val="0"/>
                  <w:marBottom w:val="72"/>
                  <w:divBdr>
                    <w:top w:val="none" w:sz="0" w:space="0" w:color="auto"/>
                    <w:left w:val="none" w:sz="0" w:space="0" w:color="auto"/>
                    <w:bottom w:val="none" w:sz="0" w:space="0" w:color="auto"/>
                    <w:right w:val="none" w:sz="0" w:space="0" w:color="auto"/>
                  </w:divBdr>
                </w:div>
                <w:div w:id="1566722890">
                  <w:marLeft w:val="360"/>
                  <w:marRight w:val="0"/>
                  <w:marTop w:val="0"/>
                  <w:marBottom w:val="72"/>
                  <w:divBdr>
                    <w:top w:val="none" w:sz="0" w:space="0" w:color="auto"/>
                    <w:left w:val="none" w:sz="0" w:space="0" w:color="auto"/>
                    <w:bottom w:val="none" w:sz="0" w:space="0" w:color="auto"/>
                    <w:right w:val="none" w:sz="0" w:space="0" w:color="auto"/>
                  </w:divBdr>
                </w:div>
                <w:div w:id="1597396219">
                  <w:marLeft w:val="360"/>
                  <w:marRight w:val="0"/>
                  <w:marTop w:val="72"/>
                  <w:marBottom w:val="72"/>
                  <w:divBdr>
                    <w:top w:val="none" w:sz="0" w:space="0" w:color="auto"/>
                    <w:left w:val="none" w:sz="0" w:space="0" w:color="auto"/>
                    <w:bottom w:val="none" w:sz="0" w:space="0" w:color="auto"/>
                    <w:right w:val="none" w:sz="0" w:space="0" w:color="auto"/>
                  </w:divBdr>
                </w:div>
                <w:div w:id="1731463305">
                  <w:marLeft w:val="360"/>
                  <w:marRight w:val="0"/>
                  <w:marTop w:val="0"/>
                  <w:marBottom w:val="72"/>
                  <w:divBdr>
                    <w:top w:val="none" w:sz="0" w:space="0" w:color="auto"/>
                    <w:left w:val="none" w:sz="0" w:space="0" w:color="auto"/>
                    <w:bottom w:val="none" w:sz="0" w:space="0" w:color="auto"/>
                    <w:right w:val="none" w:sz="0" w:space="0" w:color="auto"/>
                  </w:divBdr>
                </w:div>
              </w:divsChild>
            </w:div>
            <w:div w:id="485977820">
              <w:marLeft w:val="0"/>
              <w:marRight w:val="0"/>
              <w:marTop w:val="72"/>
              <w:marBottom w:val="0"/>
              <w:divBdr>
                <w:top w:val="none" w:sz="0" w:space="0" w:color="auto"/>
                <w:left w:val="none" w:sz="0" w:space="0" w:color="auto"/>
                <w:bottom w:val="none" w:sz="0" w:space="0" w:color="auto"/>
                <w:right w:val="none" w:sz="0" w:space="0" w:color="auto"/>
              </w:divBdr>
            </w:div>
            <w:div w:id="907498838">
              <w:marLeft w:val="0"/>
              <w:marRight w:val="0"/>
              <w:marTop w:val="72"/>
              <w:marBottom w:val="0"/>
              <w:divBdr>
                <w:top w:val="none" w:sz="0" w:space="0" w:color="auto"/>
                <w:left w:val="none" w:sz="0" w:space="0" w:color="auto"/>
                <w:bottom w:val="none" w:sz="0" w:space="0" w:color="auto"/>
                <w:right w:val="none" w:sz="0" w:space="0" w:color="auto"/>
              </w:divBdr>
            </w:div>
            <w:div w:id="1524395854">
              <w:marLeft w:val="0"/>
              <w:marRight w:val="0"/>
              <w:marTop w:val="72"/>
              <w:marBottom w:val="0"/>
              <w:divBdr>
                <w:top w:val="none" w:sz="0" w:space="0" w:color="auto"/>
                <w:left w:val="none" w:sz="0" w:space="0" w:color="auto"/>
                <w:bottom w:val="none" w:sz="0" w:space="0" w:color="auto"/>
                <w:right w:val="none" w:sz="0" w:space="0" w:color="auto"/>
              </w:divBdr>
            </w:div>
            <w:div w:id="1808358288">
              <w:marLeft w:val="0"/>
              <w:marRight w:val="0"/>
              <w:marTop w:val="72"/>
              <w:marBottom w:val="0"/>
              <w:divBdr>
                <w:top w:val="none" w:sz="0" w:space="0" w:color="auto"/>
                <w:left w:val="none" w:sz="0" w:space="0" w:color="auto"/>
                <w:bottom w:val="none" w:sz="0" w:space="0" w:color="auto"/>
                <w:right w:val="none" w:sz="0" w:space="0" w:color="auto"/>
              </w:divBdr>
            </w:div>
          </w:divsChild>
        </w:div>
        <w:div w:id="1023480221">
          <w:marLeft w:val="0"/>
          <w:marRight w:val="0"/>
          <w:marTop w:val="0"/>
          <w:marBottom w:val="240"/>
          <w:divBdr>
            <w:top w:val="none" w:sz="0" w:space="0" w:color="auto"/>
            <w:left w:val="none" w:sz="0" w:space="0" w:color="auto"/>
            <w:bottom w:val="none" w:sz="0" w:space="0" w:color="auto"/>
            <w:right w:val="none" w:sz="0" w:space="0" w:color="auto"/>
          </w:divBdr>
          <w:divsChild>
            <w:div w:id="100926813">
              <w:marLeft w:val="0"/>
              <w:marRight w:val="0"/>
              <w:marTop w:val="72"/>
              <w:marBottom w:val="0"/>
              <w:divBdr>
                <w:top w:val="none" w:sz="0" w:space="0" w:color="auto"/>
                <w:left w:val="none" w:sz="0" w:space="0" w:color="auto"/>
                <w:bottom w:val="none" w:sz="0" w:space="0" w:color="auto"/>
                <w:right w:val="none" w:sz="0" w:space="0" w:color="auto"/>
              </w:divBdr>
            </w:div>
            <w:div w:id="584608470">
              <w:marLeft w:val="0"/>
              <w:marRight w:val="0"/>
              <w:marTop w:val="72"/>
              <w:marBottom w:val="0"/>
              <w:divBdr>
                <w:top w:val="none" w:sz="0" w:space="0" w:color="auto"/>
                <w:left w:val="none" w:sz="0" w:space="0" w:color="auto"/>
                <w:bottom w:val="none" w:sz="0" w:space="0" w:color="auto"/>
                <w:right w:val="none" w:sz="0" w:space="0" w:color="auto"/>
              </w:divBdr>
            </w:div>
            <w:div w:id="1227954168">
              <w:marLeft w:val="0"/>
              <w:marRight w:val="0"/>
              <w:marTop w:val="72"/>
              <w:marBottom w:val="0"/>
              <w:divBdr>
                <w:top w:val="none" w:sz="0" w:space="0" w:color="auto"/>
                <w:left w:val="none" w:sz="0" w:space="0" w:color="auto"/>
                <w:bottom w:val="none" w:sz="0" w:space="0" w:color="auto"/>
                <w:right w:val="none" w:sz="0" w:space="0" w:color="auto"/>
              </w:divBdr>
              <w:divsChild>
                <w:div w:id="1431391140">
                  <w:marLeft w:val="360"/>
                  <w:marRight w:val="0"/>
                  <w:marTop w:val="72"/>
                  <w:marBottom w:val="72"/>
                  <w:divBdr>
                    <w:top w:val="none" w:sz="0" w:space="0" w:color="auto"/>
                    <w:left w:val="none" w:sz="0" w:space="0" w:color="auto"/>
                    <w:bottom w:val="none" w:sz="0" w:space="0" w:color="auto"/>
                    <w:right w:val="none" w:sz="0" w:space="0" w:color="auto"/>
                  </w:divBdr>
                </w:div>
                <w:div w:id="1776096553">
                  <w:marLeft w:val="360"/>
                  <w:marRight w:val="0"/>
                  <w:marTop w:val="0"/>
                  <w:marBottom w:val="72"/>
                  <w:divBdr>
                    <w:top w:val="none" w:sz="0" w:space="0" w:color="auto"/>
                    <w:left w:val="none" w:sz="0" w:space="0" w:color="auto"/>
                    <w:bottom w:val="none" w:sz="0" w:space="0" w:color="auto"/>
                    <w:right w:val="none" w:sz="0" w:space="0" w:color="auto"/>
                  </w:divBdr>
                </w:div>
              </w:divsChild>
            </w:div>
            <w:div w:id="1284457467">
              <w:marLeft w:val="0"/>
              <w:marRight w:val="0"/>
              <w:marTop w:val="72"/>
              <w:marBottom w:val="0"/>
              <w:divBdr>
                <w:top w:val="none" w:sz="0" w:space="0" w:color="auto"/>
                <w:left w:val="none" w:sz="0" w:space="0" w:color="auto"/>
                <w:bottom w:val="none" w:sz="0" w:space="0" w:color="auto"/>
                <w:right w:val="none" w:sz="0" w:space="0" w:color="auto"/>
              </w:divBdr>
            </w:div>
            <w:div w:id="1349482149">
              <w:marLeft w:val="0"/>
              <w:marRight w:val="0"/>
              <w:marTop w:val="72"/>
              <w:marBottom w:val="0"/>
              <w:divBdr>
                <w:top w:val="none" w:sz="0" w:space="0" w:color="auto"/>
                <w:left w:val="none" w:sz="0" w:space="0" w:color="auto"/>
                <w:bottom w:val="none" w:sz="0" w:space="0" w:color="auto"/>
                <w:right w:val="none" w:sz="0" w:space="0" w:color="auto"/>
              </w:divBdr>
            </w:div>
            <w:div w:id="1391727029">
              <w:marLeft w:val="0"/>
              <w:marRight w:val="0"/>
              <w:marTop w:val="72"/>
              <w:marBottom w:val="0"/>
              <w:divBdr>
                <w:top w:val="none" w:sz="0" w:space="0" w:color="auto"/>
                <w:left w:val="none" w:sz="0" w:space="0" w:color="auto"/>
                <w:bottom w:val="none" w:sz="0" w:space="0" w:color="auto"/>
                <w:right w:val="none" w:sz="0" w:space="0" w:color="auto"/>
              </w:divBdr>
            </w:div>
            <w:div w:id="143674678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07416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15D0E1C-DFD6-4E58-A897-DC35FE17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2056</Words>
  <Characters>12338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Lorem ipsum dolor sit amet</vt:lpstr>
    </vt:vector>
  </TitlesOfParts>
  <Company>Hel południowy :)</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s c</dc:creator>
  <cp:lastModifiedBy>IBE_MA</cp:lastModifiedBy>
  <cp:revision>3</cp:revision>
  <cp:lastPrinted>2020-01-16T14:15:00Z</cp:lastPrinted>
  <dcterms:created xsi:type="dcterms:W3CDTF">2020-06-15T13:34:00Z</dcterms:created>
  <dcterms:modified xsi:type="dcterms:W3CDTF">2020-06-15T13:36:00Z</dcterms:modified>
</cp:coreProperties>
</file>